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61" w:rsidRDefault="00A04361" w:rsidP="00F05C91">
      <w:pPr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</w:p>
    <w:p w:rsidR="00F05C91" w:rsidRDefault="00F05C91" w:rsidP="00AB665F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 xml:space="preserve">Referat af </w:t>
      </w:r>
      <w:r w:rsidR="00AB665F" w:rsidRPr="003D1679">
        <w:rPr>
          <w:rFonts w:asciiTheme="minorHAnsi" w:hAnsiTheme="minorHAnsi"/>
          <w:i/>
          <w:sz w:val="28"/>
        </w:rPr>
        <w:t>bestyrelsesmøde</w:t>
      </w:r>
      <w:r>
        <w:rPr>
          <w:rFonts w:asciiTheme="minorHAnsi" w:hAnsiTheme="minorHAnsi"/>
          <w:i/>
          <w:sz w:val="28"/>
        </w:rPr>
        <w:t xml:space="preserve"> </w:t>
      </w:r>
      <w:r w:rsidR="0030505E">
        <w:rPr>
          <w:rFonts w:asciiTheme="minorHAnsi" w:hAnsiTheme="minorHAnsi"/>
          <w:i/>
          <w:sz w:val="28"/>
        </w:rPr>
        <w:t>30.09</w:t>
      </w:r>
      <w:r w:rsidR="00C328D2">
        <w:rPr>
          <w:rFonts w:asciiTheme="minorHAnsi" w:hAnsiTheme="minorHAnsi"/>
          <w:i/>
          <w:sz w:val="28"/>
        </w:rPr>
        <w:t>.19 kl. 17.00</w:t>
      </w:r>
    </w:p>
    <w:p w:rsidR="00F05C91" w:rsidRDefault="00F05C91" w:rsidP="00AB665F">
      <w:pPr>
        <w:rPr>
          <w:rFonts w:asciiTheme="minorHAnsi" w:hAnsiTheme="minorHAnsi"/>
          <w:i/>
          <w:sz w:val="28"/>
        </w:rPr>
      </w:pPr>
    </w:p>
    <w:p w:rsidR="00F05C91" w:rsidRPr="00F05C91" w:rsidRDefault="00F05C91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Til stede: </w:t>
      </w:r>
    </w:p>
    <w:p w:rsidR="0008621F" w:rsidRDefault="00F05C91" w:rsidP="00F05C91">
      <w:pPr>
        <w:rPr>
          <w:rFonts w:asciiTheme="minorHAnsi" w:hAnsiTheme="minorHAnsi"/>
          <w:sz w:val="28"/>
        </w:rPr>
      </w:pPr>
      <w:r w:rsidRPr="003D1679">
        <w:rPr>
          <w:rFonts w:asciiTheme="minorHAnsi" w:hAnsiTheme="minorHAnsi"/>
          <w:sz w:val="28"/>
        </w:rPr>
        <w:t xml:space="preserve">Jakob Thykier, Jens Kronborg, </w:t>
      </w:r>
      <w:r w:rsidR="00C328D2">
        <w:rPr>
          <w:rFonts w:asciiTheme="minorHAnsi" w:hAnsiTheme="minorHAnsi"/>
          <w:sz w:val="28"/>
        </w:rPr>
        <w:t>Tobias Ravn</w:t>
      </w:r>
      <w:r>
        <w:rPr>
          <w:rFonts w:asciiTheme="minorHAnsi" w:hAnsiTheme="minorHAnsi"/>
          <w:sz w:val="28"/>
        </w:rPr>
        <w:t>,</w:t>
      </w:r>
      <w:r w:rsidRPr="003D1679">
        <w:rPr>
          <w:rFonts w:asciiTheme="minorHAnsi" w:hAnsiTheme="minorHAnsi"/>
          <w:sz w:val="28"/>
        </w:rPr>
        <w:t xml:space="preserve"> Max Møller Hansen, Mads Thyge R</w:t>
      </w:r>
      <w:r w:rsidR="0008621F">
        <w:rPr>
          <w:rFonts w:asciiTheme="minorHAnsi" w:hAnsiTheme="minorHAnsi"/>
          <w:sz w:val="28"/>
        </w:rPr>
        <w:t>y</w:t>
      </w:r>
      <w:r w:rsidRPr="003D1679">
        <w:rPr>
          <w:rFonts w:asciiTheme="minorHAnsi" w:hAnsiTheme="minorHAnsi"/>
          <w:sz w:val="28"/>
        </w:rPr>
        <w:t>sse</w:t>
      </w:r>
      <w:r>
        <w:rPr>
          <w:rFonts w:asciiTheme="minorHAnsi" w:hAnsiTheme="minorHAnsi"/>
          <w:sz w:val="28"/>
        </w:rPr>
        <w:t xml:space="preserve">l, </w:t>
      </w:r>
      <w:r w:rsidR="00262699">
        <w:rPr>
          <w:rFonts w:asciiTheme="minorHAnsi" w:hAnsiTheme="minorHAnsi"/>
          <w:sz w:val="28"/>
        </w:rPr>
        <w:t xml:space="preserve">Søren Orla </w:t>
      </w:r>
      <w:proofErr w:type="spellStart"/>
      <w:r w:rsidR="00262699">
        <w:rPr>
          <w:rFonts w:asciiTheme="minorHAnsi" w:hAnsiTheme="minorHAnsi"/>
          <w:sz w:val="28"/>
        </w:rPr>
        <w:t>Rasmssen</w:t>
      </w:r>
      <w:proofErr w:type="spellEnd"/>
    </w:p>
    <w:p w:rsidR="00262699" w:rsidRPr="003D1679" w:rsidRDefault="00262699" w:rsidP="00F05C91">
      <w:pPr>
        <w:rPr>
          <w:rFonts w:asciiTheme="minorHAnsi" w:hAnsiTheme="minorHAnsi"/>
          <w:sz w:val="28"/>
        </w:rPr>
      </w:pPr>
    </w:p>
    <w:p w:rsidR="00262699" w:rsidRDefault="00F05C91" w:rsidP="00F05C91">
      <w:pPr>
        <w:rPr>
          <w:rFonts w:asciiTheme="minorHAnsi" w:hAnsiTheme="minorHAnsi"/>
          <w:sz w:val="28"/>
        </w:rPr>
      </w:pPr>
      <w:r w:rsidRPr="003D1679">
        <w:rPr>
          <w:rFonts w:asciiTheme="minorHAnsi" w:hAnsiTheme="minorHAnsi"/>
          <w:sz w:val="28"/>
        </w:rPr>
        <w:t>Tilforordnet: Rektor Pernille Brøndum</w:t>
      </w:r>
    </w:p>
    <w:p w:rsidR="000207C8" w:rsidRDefault="00F05C91" w:rsidP="00F05C91">
      <w:pPr>
        <w:rPr>
          <w:rFonts w:asciiTheme="minorHAnsi" w:hAnsiTheme="minorHAnsi"/>
          <w:sz w:val="28"/>
        </w:rPr>
      </w:pPr>
      <w:r w:rsidRPr="003D1679">
        <w:rPr>
          <w:rFonts w:asciiTheme="minorHAnsi" w:hAnsiTheme="minorHAnsi"/>
          <w:sz w:val="28"/>
        </w:rPr>
        <w:t xml:space="preserve"> </w:t>
      </w:r>
    </w:p>
    <w:p w:rsidR="00F05C91" w:rsidRDefault="00F05C91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Afbud: </w:t>
      </w:r>
      <w:r w:rsidR="00262699">
        <w:rPr>
          <w:rFonts w:asciiTheme="minorHAnsi" w:hAnsiTheme="minorHAnsi"/>
          <w:sz w:val="28"/>
        </w:rPr>
        <w:t>Turid Eikeland</w:t>
      </w:r>
      <w:r>
        <w:rPr>
          <w:rFonts w:asciiTheme="minorHAnsi" w:hAnsiTheme="minorHAnsi"/>
          <w:sz w:val="28"/>
        </w:rPr>
        <w:t xml:space="preserve">, </w:t>
      </w:r>
      <w:r w:rsidR="00C328D2">
        <w:rPr>
          <w:rFonts w:asciiTheme="minorHAnsi" w:hAnsiTheme="minorHAnsi"/>
          <w:sz w:val="28"/>
        </w:rPr>
        <w:t>Gitte Damm</w:t>
      </w:r>
      <w:r>
        <w:rPr>
          <w:rFonts w:asciiTheme="minorHAnsi" w:hAnsiTheme="minorHAnsi"/>
          <w:sz w:val="28"/>
        </w:rPr>
        <w:t xml:space="preserve">, </w:t>
      </w:r>
      <w:r w:rsidR="00262699">
        <w:rPr>
          <w:rFonts w:asciiTheme="minorHAnsi" w:hAnsiTheme="minorHAnsi"/>
          <w:sz w:val="28"/>
        </w:rPr>
        <w:t>Nadia Damkjær Hansen</w:t>
      </w:r>
    </w:p>
    <w:p w:rsidR="00C328D2" w:rsidRDefault="00C328D2" w:rsidP="00AB665F">
      <w:pPr>
        <w:rPr>
          <w:rFonts w:asciiTheme="minorHAnsi" w:hAnsiTheme="minorHAnsi"/>
          <w:sz w:val="28"/>
        </w:rPr>
      </w:pPr>
    </w:p>
    <w:p w:rsidR="00C328D2" w:rsidRDefault="00C328D2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Referent: Flemming Nybro Sørensen</w:t>
      </w:r>
    </w:p>
    <w:p w:rsidR="00F05C91" w:rsidRDefault="00F05C91" w:rsidP="00AB665F">
      <w:pPr>
        <w:rPr>
          <w:rFonts w:asciiTheme="minorHAnsi" w:hAnsiTheme="minorHAnsi"/>
          <w:sz w:val="28"/>
        </w:rPr>
      </w:pPr>
    </w:p>
    <w:p w:rsidR="00AB665F" w:rsidRDefault="00F05C91" w:rsidP="00AB665F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D</w:t>
      </w:r>
      <w:r w:rsidR="00AB665F" w:rsidRPr="003D1679">
        <w:rPr>
          <w:rFonts w:asciiTheme="minorHAnsi" w:hAnsiTheme="minorHAnsi"/>
          <w:i/>
          <w:sz w:val="28"/>
        </w:rPr>
        <w:t>agsorden:</w:t>
      </w:r>
    </w:p>
    <w:p w:rsidR="0008621F" w:rsidRPr="0008621F" w:rsidRDefault="0008621F" w:rsidP="00AB665F">
      <w:pPr>
        <w:rPr>
          <w:rFonts w:asciiTheme="minorHAnsi" w:hAnsiTheme="minorHAnsi"/>
          <w:sz w:val="28"/>
        </w:rPr>
      </w:pPr>
    </w:p>
    <w:p w:rsidR="00AB665F" w:rsidRPr="003D1679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Godkendelse af dagsorden</w:t>
      </w:r>
    </w:p>
    <w:p w:rsidR="00AB665F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 xml:space="preserve">Godkendelse af referat fra </w:t>
      </w:r>
      <w:r w:rsidR="00262699">
        <w:rPr>
          <w:sz w:val="28"/>
          <w:szCs w:val="24"/>
        </w:rPr>
        <w:t>11</w:t>
      </w:r>
      <w:r w:rsidR="0008621F">
        <w:rPr>
          <w:sz w:val="28"/>
          <w:szCs w:val="24"/>
        </w:rPr>
        <w:t>.0</w:t>
      </w:r>
      <w:r w:rsidR="00262699">
        <w:rPr>
          <w:sz w:val="28"/>
          <w:szCs w:val="24"/>
        </w:rPr>
        <w:t>6</w:t>
      </w:r>
      <w:r w:rsidR="0008621F">
        <w:rPr>
          <w:sz w:val="28"/>
          <w:szCs w:val="24"/>
        </w:rPr>
        <w:t>.19</w:t>
      </w:r>
      <w:r w:rsidRPr="003D1679">
        <w:rPr>
          <w:sz w:val="28"/>
          <w:szCs w:val="24"/>
        </w:rPr>
        <w:t xml:space="preserve"> (bilag vedlagt)</w:t>
      </w:r>
    </w:p>
    <w:p w:rsidR="0008621F" w:rsidRPr="003D1679" w:rsidRDefault="00262699" w:rsidP="0008621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VUC: </w:t>
      </w:r>
      <w:r w:rsidR="0008621F">
        <w:rPr>
          <w:sz w:val="28"/>
          <w:szCs w:val="24"/>
        </w:rPr>
        <w:t>Siden sidst</w:t>
      </w:r>
      <w:r>
        <w:rPr>
          <w:sz w:val="28"/>
          <w:szCs w:val="24"/>
        </w:rPr>
        <w:t>, orientering v. rektor</w:t>
      </w:r>
    </w:p>
    <w:p w:rsidR="0008621F" w:rsidRDefault="00262699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Eftersyn/tilsyn af AVU og HF enkeltfag er i gang</w:t>
      </w:r>
    </w:p>
    <w:p w:rsidR="00A6173A" w:rsidRDefault="00A6173A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Læringscenter nu også i Holbæk</w:t>
      </w:r>
    </w:p>
    <w:p w:rsidR="00A6173A" w:rsidRDefault="00A6173A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Besøg af STUK i torsdags</w:t>
      </w:r>
    </w:p>
    <w:p w:rsidR="00A6173A" w:rsidRDefault="00A6173A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Strategi for indsatser i Kalundborg, HF januar-tilbud</w:t>
      </w:r>
    </w:p>
    <w:p w:rsidR="00A6173A" w:rsidRDefault="00A6173A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VUC-sektoren: Eftersyn, taxametereftersyn, dialog om små VUC-afdelinger, fusionspolitik</w:t>
      </w:r>
    </w:p>
    <w:p w:rsidR="00A6173A" w:rsidRPr="003D1679" w:rsidRDefault="00A6173A" w:rsidP="00262699">
      <w:pPr>
        <w:pStyle w:val="Listeafsnit"/>
        <w:numPr>
          <w:ilvl w:val="0"/>
          <w:numId w:val="26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Mediestorm</w:t>
      </w:r>
    </w:p>
    <w:p w:rsidR="0008621F" w:rsidRPr="003D1679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</w:p>
    <w:p w:rsidR="00AB665F" w:rsidRPr="003D1679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Meddelelser</w:t>
      </w:r>
    </w:p>
    <w:p w:rsidR="00AB665F" w:rsidRDefault="00AB665F" w:rsidP="00203E43">
      <w:pPr>
        <w:pStyle w:val="Listeafsnit"/>
        <w:numPr>
          <w:ilvl w:val="0"/>
          <w:numId w:val="28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3.1 Formanden</w:t>
      </w:r>
    </w:p>
    <w:p w:rsidR="00203E43" w:rsidRDefault="00203E43" w:rsidP="00203E43">
      <w:pPr>
        <w:pStyle w:val="Listeafsnit"/>
        <w:numPr>
          <w:ilvl w:val="0"/>
          <w:numId w:val="28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Rektor</w:t>
      </w:r>
    </w:p>
    <w:p w:rsidR="00203E43" w:rsidRPr="003D1679" w:rsidRDefault="00203E43" w:rsidP="00203E43">
      <w:pPr>
        <w:pStyle w:val="Listeafsnit"/>
        <w:numPr>
          <w:ilvl w:val="0"/>
          <w:numId w:val="28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Øvrige bestyrelsesmedlemmer</w:t>
      </w:r>
    </w:p>
    <w:p w:rsidR="00AB665F" w:rsidRPr="003D1679" w:rsidRDefault="00203E43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>Gennemgang af regnskab for 1. halvår og revideret budget for 2019 v. FNS</w:t>
      </w:r>
    </w:p>
    <w:p w:rsidR="00AB665F" w:rsidRPr="003D1679" w:rsidRDefault="00203E43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FGU udspaltningsplan og ny åbningsbalance pr. 01.08.2019 v. FNS</w:t>
      </w:r>
    </w:p>
    <w:p w:rsidR="00AB665F" w:rsidRPr="003D1679" w:rsidRDefault="00203E43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Overgang til ny chefløn, bestyrelsens opgaver og rektors løn </w:t>
      </w:r>
    </w:p>
    <w:p w:rsidR="00AB665F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Evt.</w:t>
      </w:r>
    </w:p>
    <w:p w:rsidR="00A04361" w:rsidRPr="002708AF" w:rsidRDefault="00676880" w:rsidP="00AB665F">
      <w:pPr>
        <w:rPr>
          <w:rFonts w:asciiTheme="minorHAnsi" w:hAnsiTheme="minorHAnsi"/>
          <w:b/>
          <w:i/>
          <w:sz w:val="28"/>
        </w:rPr>
      </w:pPr>
      <w:r w:rsidRPr="002708AF">
        <w:rPr>
          <w:rFonts w:asciiTheme="minorHAnsi" w:hAnsiTheme="minorHAnsi"/>
          <w:b/>
          <w:i/>
          <w:sz w:val="28"/>
        </w:rPr>
        <w:t>Referat:</w:t>
      </w:r>
    </w:p>
    <w:p w:rsidR="00AE33D7" w:rsidRDefault="00AE33D7" w:rsidP="00AB665F">
      <w:pPr>
        <w:rPr>
          <w:rFonts w:asciiTheme="minorHAnsi" w:hAnsiTheme="minorHAnsi"/>
          <w:i/>
          <w:sz w:val="28"/>
        </w:rPr>
      </w:pPr>
    </w:p>
    <w:p w:rsidR="0051268A" w:rsidRDefault="0051268A" w:rsidP="0051268A">
      <w:pPr>
        <w:rPr>
          <w:rFonts w:asciiTheme="minorHAnsi" w:hAnsiTheme="minorHAnsi"/>
          <w:sz w:val="28"/>
        </w:rPr>
      </w:pPr>
      <w:r w:rsidRPr="0051268A">
        <w:rPr>
          <w:rFonts w:asciiTheme="minorHAnsi" w:hAnsiTheme="minorHAnsi"/>
          <w:b/>
          <w:sz w:val="28"/>
        </w:rPr>
        <w:t>0</w:t>
      </w:r>
      <w:r>
        <w:rPr>
          <w:rFonts w:asciiTheme="minorHAnsi" w:hAnsiTheme="minorHAnsi"/>
          <w:i/>
          <w:sz w:val="28"/>
        </w:rPr>
        <w:t xml:space="preserve">.  </w:t>
      </w:r>
      <w:r>
        <w:rPr>
          <w:rFonts w:asciiTheme="minorHAnsi" w:hAnsiTheme="minorHAnsi"/>
          <w:sz w:val="28"/>
        </w:rPr>
        <w:t xml:space="preserve">Jakob Thykier bød velkommen til mødet. Særlig velkomst til Søren Orla Rasmussen som ny medarbejderrepræsentant (uden stemmeret) og Nadia Damkjær Hansen som nyvalgt kursistrepræsentant (uden stemmeret).   </w:t>
      </w:r>
    </w:p>
    <w:p w:rsidR="00AE33D7" w:rsidRPr="0051268A" w:rsidRDefault="00AE33D7" w:rsidP="00AB665F">
      <w:pPr>
        <w:rPr>
          <w:rFonts w:asciiTheme="minorHAnsi" w:hAnsiTheme="minorHAnsi"/>
          <w:sz w:val="28"/>
        </w:rPr>
      </w:pPr>
    </w:p>
    <w:p w:rsidR="00A04361" w:rsidRPr="006A47AD" w:rsidRDefault="002F7223" w:rsidP="002F7223">
      <w:pPr>
        <w:rPr>
          <w:rFonts w:asciiTheme="minorHAnsi" w:hAnsiTheme="minorHAnsi" w:cstheme="minorHAnsi"/>
          <w:b/>
          <w:sz w:val="28"/>
        </w:rPr>
      </w:pPr>
      <w:r w:rsidRPr="006A47AD">
        <w:rPr>
          <w:rFonts w:asciiTheme="minorHAnsi" w:hAnsiTheme="minorHAnsi" w:cstheme="minorHAnsi"/>
          <w:b/>
          <w:sz w:val="28"/>
        </w:rPr>
        <w:t>1. Godkendelse af dagsorden</w:t>
      </w:r>
    </w:p>
    <w:p w:rsidR="002F7223" w:rsidRPr="006A47AD" w:rsidRDefault="002F7223" w:rsidP="002F7223">
      <w:pPr>
        <w:rPr>
          <w:rFonts w:asciiTheme="minorHAnsi" w:hAnsiTheme="minorHAnsi" w:cstheme="minorHAnsi"/>
          <w:sz w:val="28"/>
        </w:rPr>
      </w:pPr>
    </w:p>
    <w:p w:rsidR="002F7223" w:rsidRPr="006A47AD" w:rsidRDefault="00EC7DFC" w:rsidP="002F7223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>D</w:t>
      </w:r>
      <w:r w:rsidR="002F7223" w:rsidRPr="006A47AD">
        <w:rPr>
          <w:rFonts w:asciiTheme="minorHAnsi" w:hAnsiTheme="minorHAnsi" w:cstheme="minorHAnsi"/>
          <w:sz w:val="28"/>
        </w:rPr>
        <w:t xml:space="preserve">agsordenen </w:t>
      </w:r>
      <w:r w:rsidR="00501A8A">
        <w:rPr>
          <w:rFonts w:asciiTheme="minorHAnsi" w:hAnsiTheme="minorHAnsi" w:cstheme="minorHAnsi"/>
          <w:sz w:val="28"/>
        </w:rPr>
        <w:t xml:space="preserve">blev </w:t>
      </w:r>
      <w:r w:rsidR="002F7223" w:rsidRPr="006A47AD">
        <w:rPr>
          <w:rFonts w:asciiTheme="minorHAnsi" w:hAnsiTheme="minorHAnsi" w:cstheme="minorHAnsi"/>
          <w:sz w:val="28"/>
        </w:rPr>
        <w:t>godkendt.</w:t>
      </w:r>
    </w:p>
    <w:p w:rsidR="002F7223" w:rsidRDefault="002F7223" w:rsidP="002F7223">
      <w:pPr>
        <w:rPr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2. Godkendelse af referat fra </w:t>
      </w:r>
      <w:r w:rsidR="0051268A">
        <w:rPr>
          <w:rFonts w:asciiTheme="minorHAnsi" w:hAnsiTheme="minorHAnsi" w:cstheme="minorHAnsi"/>
          <w:b/>
          <w:sz w:val="28"/>
        </w:rPr>
        <w:t>11</w:t>
      </w:r>
      <w:r w:rsidR="00AE33D7" w:rsidRPr="002708AF">
        <w:rPr>
          <w:rFonts w:asciiTheme="minorHAnsi" w:hAnsiTheme="minorHAnsi" w:cstheme="minorHAnsi"/>
          <w:b/>
          <w:sz w:val="28"/>
        </w:rPr>
        <w:t>.0</w:t>
      </w:r>
      <w:r w:rsidR="0051268A">
        <w:rPr>
          <w:rFonts w:asciiTheme="minorHAnsi" w:hAnsiTheme="minorHAnsi" w:cstheme="minorHAnsi"/>
          <w:b/>
          <w:sz w:val="28"/>
        </w:rPr>
        <w:t>6</w:t>
      </w:r>
      <w:r w:rsidR="00AE33D7" w:rsidRPr="002708AF">
        <w:rPr>
          <w:rFonts w:asciiTheme="minorHAnsi" w:hAnsiTheme="minorHAnsi" w:cstheme="minorHAnsi"/>
          <w:b/>
          <w:sz w:val="28"/>
        </w:rPr>
        <w:t>.19</w:t>
      </w:r>
    </w:p>
    <w:p w:rsidR="002F7223" w:rsidRPr="002708AF" w:rsidRDefault="002F7223" w:rsidP="002F7223">
      <w:pPr>
        <w:rPr>
          <w:rFonts w:asciiTheme="minorHAnsi" w:hAnsiTheme="minorHAnsi" w:cstheme="minorHAnsi"/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>Referatet blev godkendt</w:t>
      </w:r>
    </w:p>
    <w:p w:rsidR="002F7223" w:rsidRDefault="002F7223" w:rsidP="002F7223">
      <w:pPr>
        <w:rPr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3. </w:t>
      </w:r>
      <w:r w:rsidR="00AE33D7" w:rsidRPr="002708AF">
        <w:rPr>
          <w:rFonts w:asciiTheme="minorHAnsi" w:hAnsiTheme="minorHAnsi" w:cstheme="minorHAnsi"/>
          <w:b/>
          <w:sz w:val="28"/>
        </w:rPr>
        <w:t>Siden sidst</w:t>
      </w:r>
    </w:p>
    <w:p w:rsidR="000207C8" w:rsidRPr="002708AF" w:rsidRDefault="000207C8" w:rsidP="002F7223">
      <w:pPr>
        <w:rPr>
          <w:rFonts w:asciiTheme="minorHAnsi" w:hAnsiTheme="minorHAnsi" w:cstheme="minorHAnsi"/>
          <w:sz w:val="28"/>
        </w:rPr>
      </w:pPr>
    </w:p>
    <w:p w:rsidR="000207C8" w:rsidRPr="0051268A" w:rsidRDefault="0051268A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rFonts w:cstheme="minorHAnsi"/>
          <w:sz w:val="28"/>
        </w:rPr>
        <w:t xml:space="preserve">I sektoren er der eftersyn af AVU og HF enkeltfag. </w:t>
      </w:r>
      <w:r w:rsidR="00501A8A">
        <w:rPr>
          <w:rFonts w:cstheme="minorHAnsi"/>
          <w:sz w:val="28"/>
        </w:rPr>
        <w:t>Der er f</w:t>
      </w:r>
      <w:r>
        <w:rPr>
          <w:rFonts w:cstheme="minorHAnsi"/>
          <w:sz w:val="28"/>
        </w:rPr>
        <w:t xml:space="preserve">okus på antallet af kursister med fuld SU </w:t>
      </w:r>
      <w:r w:rsidR="00501A8A">
        <w:rPr>
          <w:rFonts w:cstheme="minorHAnsi"/>
          <w:sz w:val="28"/>
        </w:rPr>
        <w:t xml:space="preserve">som går på VUC i </w:t>
      </w:r>
      <w:r>
        <w:rPr>
          <w:rFonts w:cstheme="minorHAnsi"/>
          <w:sz w:val="28"/>
        </w:rPr>
        <w:t xml:space="preserve">flere år. Sektoren har brug for at oplyse om uddannelsespakker, kursistsammensætning etc. </w:t>
      </w:r>
      <w:r w:rsidR="00B4313A">
        <w:rPr>
          <w:rFonts w:cstheme="minorHAnsi"/>
          <w:sz w:val="28"/>
        </w:rPr>
        <w:t xml:space="preserve">til ministeriet. Deres viden er ikke stor nok. </w:t>
      </w:r>
      <w:r>
        <w:rPr>
          <w:rFonts w:cstheme="minorHAnsi"/>
          <w:sz w:val="28"/>
        </w:rPr>
        <w:t>Sektoren er i dialog om hvad VUC’s op</w:t>
      </w:r>
      <w:r w:rsidR="00B4313A">
        <w:rPr>
          <w:rFonts w:cstheme="minorHAnsi"/>
          <w:sz w:val="28"/>
        </w:rPr>
        <w:t>g</w:t>
      </w:r>
      <w:r>
        <w:rPr>
          <w:rFonts w:cstheme="minorHAnsi"/>
          <w:sz w:val="28"/>
        </w:rPr>
        <w:t>ave er, herunder</w:t>
      </w:r>
      <w:r w:rsidR="00B4313A">
        <w:rPr>
          <w:rFonts w:cstheme="minorHAnsi"/>
          <w:sz w:val="28"/>
        </w:rPr>
        <w:t xml:space="preserve"> også </w:t>
      </w:r>
      <w:r>
        <w:rPr>
          <w:rFonts w:cstheme="minorHAnsi"/>
          <w:sz w:val="28"/>
        </w:rPr>
        <w:t xml:space="preserve">medvirke til at kvalitetssikre data. </w:t>
      </w:r>
    </w:p>
    <w:p w:rsidR="00B4313A" w:rsidRDefault="00B4313A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Der er nu etableret læringscenter i Holbæk. </w:t>
      </w:r>
      <w:r w:rsidR="002733F6">
        <w:rPr>
          <w:sz w:val="28"/>
        </w:rPr>
        <w:t xml:space="preserve">Som følge af </w:t>
      </w:r>
      <w:r>
        <w:rPr>
          <w:sz w:val="28"/>
        </w:rPr>
        <w:t>små hold</w:t>
      </w:r>
      <w:r w:rsidR="002733F6">
        <w:rPr>
          <w:sz w:val="28"/>
        </w:rPr>
        <w:t xml:space="preserve"> er det etniske danskere der er tilknyttet læringscentret. </w:t>
      </w:r>
      <w:r>
        <w:rPr>
          <w:sz w:val="28"/>
        </w:rPr>
        <w:t xml:space="preserve"> I Kalundborg er </w:t>
      </w:r>
      <w:r w:rsidR="002733F6">
        <w:rPr>
          <w:sz w:val="28"/>
        </w:rPr>
        <w:t xml:space="preserve">vi </w:t>
      </w:r>
      <w:r>
        <w:rPr>
          <w:sz w:val="28"/>
        </w:rPr>
        <w:t xml:space="preserve">så småt begyndt </w:t>
      </w:r>
      <w:r w:rsidR="002733F6">
        <w:rPr>
          <w:sz w:val="28"/>
        </w:rPr>
        <w:t>at indføre</w:t>
      </w:r>
      <w:r>
        <w:rPr>
          <w:sz w:val="28"/>
        </w:rPr>
        <w:t xml:space="preserve"> læringscenter på HF. </w:t>
      </w:r>
    </w:p>
    <w:p w:rsidR="00B4313A" w:rsidRDefault="00B4313A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STUK har været på besøg. Besøget var særdeles positivt. </w:t>
      </w:r>
      <w:r w:rsidR="002733F6">
        <w:rPr>
          <w:sz w:val="28"/>
        </w:rPr>
        <w:t>Der var s</w:t>
      </w:r>
      <w:r>
        <w:rPr>
          <w:sz w:val="28"/>
        </w:rPr>
        <w:t xml:space="preserve">tor interesse for læringscenteret. De var </w:t>
      </w:r>
      <w:r w:rsidR="002733F6">
        <w:rPr>
          <w:sz w:val="28"/>
        </w:rPr>
        <w:t xml:space="preserve">desuden meget </w:t>
      </w:r>
      <w:r>
        <w:rPr>
          <w:sz w:val="28"/>
        </w:rPr>
        <w:t>imponerede over</w:t>
      </w:r>
      <w:r w:rsidR="002733F6">
        <w:rPr>
          <w:sz w:val="28"/>
        </w:rPr>
        <w:t>,</w:t>
      </w:r>
      <w:r>
        <w:rPr>
          <w:sz w:val="28"/>
        </w:rPr>
        <w:t xml:space="preserve"> hvordan vi tager os af kerneopgaven.</w:t>
      </w:r>
    </w:p>
    <w:p w:rsidR="00D9618F" w:rsidRDefault="00B4313A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sz w:val="28"/>
        </w:rPr>
        <w:t>Vi er i gang med strategi for indsatsen i Kalundborg. Der redegøres for strategien og planerne for Kalundborg på næste bestyrelsesmøde i november.</w:t>
      </w:r>
    </w:p>
    <w:p w:rsidR="00D9618F" w:rsidRDefault="00D9618F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sz w:val="28"/>
        </w:rPr>
        <w:lastRenderedPageBreak/>
        <w:t xml:space="preserve">VUC sektoren er i dialog med ministeriet om det pågående eftersyn. Der er iværksat arbejde om </w:t>
      </w:r>
      <w:r w:rsidR="002733F6">
        <w:rPr>
          <w:sz w:val="28"/>
        </w:rPr>
        <w:t xml:space="preserve">en </w:t>
      </w:r>
      <w:r>
        <w:rPr>
          <w:sz w:val="28"/>
        </w:rPr>
        <w:t>reform af taxametersystemet. Der er dialog om vilkår for de små VUC afdelinger. Ved fusioner m</w:t>
      </w:r>
      <w:r w:rsidR="002733F6">
        <w:rPr>
          <w:sz w:val="28"/>
        </w:rPr>
        <w:t>i</w:t>
      </w:r>
      <w:r>
        <w:rPr>
          <w:sz w:val="28"/>
        </w:rPr>
        <w:t xml:space="preserve">stes 1 </w:t>
      </w:r>
      <w:proofErr w:type="spellStart"/>
      <w:r>
        <w:rPr>
          <w:sz w:val="28"/>
        </w:rPr>
        <w:t>mio</w:t>
      </w:r>
      <w:proofErr w:type="spellEnd"/>
      <w:r>
        <w:rPr>
          <w:sz w:val="28"/>
        </w:rPr>
        <w:t xml:space="preserve"> kr. om året i grundtilskud.  Der er i ministeriet afsat 2 puljer. Tilpasning efter FGU samt pulje til truede afdelinger. </w:t>
      </w:r>
    </w:p>
    <w:p w:rsidR="0051268A" w:rsidRPr="0051268A" w:rsidRDefault="00D9618F" w:rsidP="0051268A">
      <w:pPr>
        <w:pStyle w:val="Listeafsnit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Vi har oplevet mediestorm om besøg i moske. Der er ingen sag, kursisten fik fravær og fik skriftlig opgave fordi pågældende ikke deltog i besøget.  </w:t>
      </w:r>
      <w:r w:rsidR="00B4313A">
        <w:rPr>
          <w:sz w:val="28"/>
        </w:rPr>
        <w:t xml:space="preserve"> </w:t>
      </w:r>
    </w:p>
    <w:p w:rsidR="00AB05C3" w:rsidRDefault="00AB05C3" w:rsidP="002F7223">
      <w:pPr>
        <w:rPr>
          <w:sz w:val="28"/>
        </w:rPr>
      </w:pPr>
    </w:p>
    <w:p w:rsidR="00A21730" w:rsidRPr="002708AF" w:rsidRDefault="000207C8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4. </w:t>
      </w:r>
      <w:r w:rsidR="00A21730" w:rsidRPr="002708AF">
        <w:rPr>
          <w:rFonts w:asciiTheme="minorHAnsi" w:hAnsiTheme="minorHAnsi" w:cstheme="minorHAnsi"/>
          <w:b/>
          <w:sz w:val="28"/>
        </w:rPr>
        <w:t>Meddelelser</w:t>
      </w:r>
    </w:p>
    <w:p w:rsidR="000207C8" w:rsidRPr="004D687D" w:rsidRDefault="001F3964" w:rsidP="002F7223">
      <w:pPr>
        <w:rPr>
          <w:b/>
          <w:sz w:val="28"/>
        </w:rPr>
      </w:pPr>
      <w:r w:rsidRPr="004D687D">
        <w:rPr>
          <w:b/>
          <w:sz w:val="28"/>
        </w:rPr>
        <w:t xml:space="preserve"> </w:t>
      </w:r>
    </w:p>
    <w:p w:rsidR="00A21730" w:rsidRPr="002708AF" w:rsidRDefault="003028D3" w:rsidP="003028D3">
      <w:pPr>
        <w:ind w:firstLine="720"/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>4</w:t>
      </w:r>
      <w:r w:rsidR="00A21730" w:rsidRPr="002708AF">
        <w:rPr>
          <w:rFonts w:asciiTheme="minorHAnsi" w:hAnsiTheme="minorHAnsi" w:cstheme="minorHAnsi"/>
          <w:sz w:val="28"/>
        </w:rPr>
        <w:t xml:space="preserve">.1: </w:t>
      </w:r>
      <w:r w:rsidRPr="002708AF">
        <w:rPr>
          <w:rFonts w:asciiTheme="minorHAnsi" w:hAnsiTheme="minorHAnsi" w:cstheme="minorHAnsi"/>
          <w:sz w:val="28"/>
        </w:rPr>
        <w:t>Formanden havde ingen meddelelser</w:t>
      </w:r>
    </w:p>
    <w:p w:rsidR="00A21730" w:rsidRPr="002708AF" w:rsidRDefault="00A21730" w:rsidP="00A21730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</w:r>
      <w:r w:rsidR="003028D3" w:rsidRPr="002708AF">
        <w:rPr>
          <w:rFonts w:asciiTheme="minorHAnsi" w:hAnsiTheme="minorHAnsi" w:cstheme="minorHAnsi"/>
          <w:sz w:val="28"/>
        </w:rPr>
        <w:t>4</w:t>
      </w:r>
      <w:r w:rsidRPr="002708AF">
        <w:rPr>
          <w:rFonts w:asciiTheme="minorHAnsi" w:hAnsiTheme="minorHAnsi" w:cstheme="minorHAnsi"/>
          <w:sz w:val="28"/>
        </w:rPr>
        <w:t xml:space="preserve">.2: </w:t>
      </w:r>
      <w:r w:rsidR="00014DC8">
        <w:rPr>
          <w:rFonts w:asciiTheme="minorHAnsi" w:hAnsiTheme="minorHAnsi" w:cstheme="minorHAnsi"/>
          <w:sz w:val="28"/>
        </w:rPr>
        <w:t>Rektor havde ingen meddelelser</w:t>
      </w:r>
    </w:p>
    <w:p w:rsidR="00A21730" w:rsidRPr="002708AF" w:rsidRDefault="00A21730" w:rsidP="00A21730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  <w:t>3.3: Der var ingen meddelelser</w:t>
      </w:r>
    </w:p>
    <w:p w:rsidR="00E353CE" w:rsidRDefault="00E353CE" w:rsidP="002F7223">
      <w:pPr>
        <w:rPr>
          <w:sz w:val="28"/>
        </w:rPr>
      </w:pPr>
    </w:p>
    <w:p w:rsidR="007B3645" w:rsidRPr="00501A8A" w:rsidRDefault="000527D8" w:rsidP="002F7223">
      <w:pPr>
        <w:rPr>
          <w:rFonts w:asciiTheme="minorHAnsi" w:hAnsiTheme="minorHAnsi" w:cstheme="minorHAnsi"/>
          <w:b/>
          <w:sz w:val="28"/>
        </w:rPr>
      </w:pPr>
      <w:r w:rsidRPr="004D687D">
        <w:rPr>
          <w:b/>
          <w:sz w:val="28"/>
        </w:rPr>
        <w:t xml:space="preserve">5. </w:t>
      </w:r>
      <w:r w:rsidR="003028D3" w:rsidRPr="00501A8A">
        <w:rPr>
          <w:rFonts w:asciiTheme="minorHAnsi" w:hAnsiTheme="minorHAnsi" w:cstheme="minorHAnsi"/>
          <w:b/>
          <w:sz w:val="28"/>
        </w:rPr>
        <w:t>Økonomi: regnskab 1. kvartal, budgetter, ledelsesberetning (bilag eftersendt)</w:t>
      </w:r>
    </w:p>
    <w:p w:rsidR="007B3645" w:rsidRDefault="007B3645" w:rsidP="002F7223">
      <w:pPr>
        <w:rPr>
          <w:sz w:val="28"/>
        </w:rPr>
      </w:pPr>
    </w:p>
    <w:p w:rsidR="003028D3" w:rsidRDefault="003028D3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Flemming</w:t>
      </w:r>
      <w:r w:rsidR="007B3645">
        <w:rPr>
          <w:rFonts w:asciiTheme="minorHAnsi" w:hAnsiTheme="minorHAnsi"/>
          <w:sz w:val="28"/>
          <w:szCs w:val="28"/>
        </w:rPr>
        <w:t xml:space="preserve"> gennemgik </w:t>
      </w:r>
      <w:r w:rsidR="00014DC8">
        <w:rPr>
          <w:rFonts w:asciiTheme="minorHAnsi" w:hAnsiTheme="minorHAnsi"/>
          <w:sz w:val="28"/>
          <w:szCs w:val="28"/>
        </w:rPr>
        <w:t>halvårs</w:t>
      </w:r>
      <w:r>
        <w:rPr>
          <w:rFonts w:asciiTheme="minorHAnsi" w:hAnsiTheme="minorHAnsi"/>
          <w:sz w:val="28"/>
          <w:szCs w:val="28"/>
        </w:rPr>
        <w:t xml:space="preserve">regnskabet </w:t>
      </w:r>
      <w:r w:rsidR="00014DC8">
        <w:rPr>
          <w:rFonts w:asciiTheme="minorHAnsi" w:hAnsiTheme="minorHAnsi"/>
          <w:sz w:val="28"/>
          <w:szCs w:val="28"/>
        </w:rPr>
        <w:t>for 2</w:t>
      </w:r>
      <w:r>
        <w:rPr>
          <w:rFonts w:asciiTheme="minorHAnsi" w:hAnsiTheme="minorHAnsi"/>
          <w:sz w:val="28"/>
          <w:szCs w:val="28"/>
        </w:rPr>
        <w:t xml:space="preserve">019. </w:t>
      </w:r>
      <w:r w:rsidR="007B3645">
        <w:rPr>
          <w:rFonts w:asciiTheme="minorHAnsi" w:hAnsiTheme="minorHAnsi"/>
          <w:sz w:val="28"/>
          <w:szCs w:val="28"/>
        </w:rPr>
        <w:t xml:space="preserve">Resultatet </w:t>
      </w:r>
      <w:r>
        <w:rPr>
          <w:rFonts w:asciiTheme="minorHAnsi" w:hAnsiTheme="minorHAnsi"/>
          <w:sz w:val="28"/>
          <w:szCs w:val="28"/>
        </w:rPr>
        <w:t>er</w:t>
      </w:r>
      <w:r w:rsidR="007B3645">
        <w:rPr>
          <w:rFonts w:asciiTheme="minorHAnsi" w:hAnsiTheme="minorHAnsi"/>
          <w:sz w:val="28"/>
          <w:szCs w:val="28"/>
        </w:rPr>
        <w:t xml:space="preserve"> tilfredsstillende. Der er et overskud på </w:t>
      </w:r>
      <w:r w:rsidR="00014DC8">
        <w:rPr>
          <w:rFonts w:asciiTheme="minorHAnsi" w:hAnsiTheme="minorHAnsi"/>
          <w:sz w:val="28"/>
          <w:szCs w:val="28"/>
        </w:rPr>
        <w:t xml:space="preserve">2.284 </w:t>
      </w:r>
      <w:proofErr w:type="spellStart"/>
      <w:r w:rsidR="00014DC8">
        <w:rPr>
          <w:rFonts w:asciiTheme="minorHAnsi" w:hAnsiTheme="minorHAnsi"/>
          <w:sz w:val="28"/>
          <w:szCs w:val="28"/>
        </w:rPr>
        <w:t>mio</w:t>
      </w:r>
      <w:proofErr w:type="spellEnd"/>
      <w:r w:rsidR="00014DC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kr. </w:t>
      </w:r>
      <w:r w:rsidR="00014DC8">
        <w:rPr>
          <w:rFonts w:asciiTheme="minorHAnsi" w:hAnsiTheme="minorHAnsi"/>
          <w:sz w:val="28"/>
          <w:szCs w:val="28"/>
        </w:rPr>
        <w:t xml:space="preserve">hvilket er 109 t.kr. mindre </w:t>
      </w:r>
      <w:r>
        <w:rPr>
          <w:rFonts w:asciiTheme="minorHAnsi" w:hAnsiTheme="minorHAnsi"/>
          <w:sz w:val="28"/>
          <w:szCs w:val="28"/>
        </w:rPr>
        <w:t xml:space="preserve">end forventet. </w:t>
      </w:r>
    </w:p>
    <w:p w:rsidR="003028D3" w:rsidRDefault="003028D3" w:rsidP="007B3645">
      <w:pPr>
        <w:rPr>
          <w:rFonts w:asciiTheme="minorHAnsi" w:hAnsiTheme="minorHAnsi"/>
          <w:sz w:val="28"/>
          <w:szCs w:val="28"/>
        </w:rPr>
      </w:pPr>
    </w:p>
    <w:p w:rsidR="007F2744" w:rsidRDefault="003028D3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Aktiviteten har været </w:t>
      </w:r>
      <w:r w:rsidR="00014DC8">
        <w:rPr>
          <w:rFonts w:asciiTheme="minorHAnsi" w:hAnsiTheme="minorHAnsi"/>
          <w:sz w:val="28"/>
          <w:szCs w:val="28"/>
        </w:rPr>
        <w:t>387,4</w:t>
      </w:r>
      <w:r>
        <w:rPr>
          <w:rFonts w:asciiTheme="minorHAnsi" w:hAnsiTheme="minorHAnsi"/>
          <w:sz w:val="28"/>
          <w:szCs w:val="28"/>
        </w:rPr>
        <w:t xml:space="preserve"> årselever </w:t>
      </w:r>
      <w:r w:rsidR="00014DC8">
        <w:rPr>
          <w:rFonts w:asciiTheme="minorHAnsi" w:hAnsiTheme="minorHAnsi"/>
          <w:sz w:val="28"/>
          <w:szCs w:val="28"/>
        </w:rPr>
        <w:t>hvilket er 3,1 mindre end</w:t>
      </w:r>
      <w:r>
        <w:rPr>
          <w:rFonts w:asciiTheme="minorHAnsi" w:hAnsiTheme="minorHAnsi"/>
          <w:sz w:val="28"/>
          <w:szCs w:val="28"/>
        </w:rPr>
        <w:t xml:space="preserve"> budgetteret, hvilket har </w:t>
      </w:r>
      <w:r w:rsidR="00014DC8">
        <w:rPr>
          <w:rFonts w:asciiTheme="minorHAnsi" w:hAnsiTheme="minorHAnsi"/>
          <w:sz w:val="28"/>
          <w:szCs w:val="28"/>
        </w:rPr>
        <w:t>betydet et lille fald i</w:t>
      </w:r>
      <w:r>
        <w:rPr>
          <w:rFonts w:asciiTheme="minorHAnsi" w:hAnsiTheme="minorHAnsi"/>
          <w:sz w:val="28"/>
          <w:szCs w:val="28"/>
        </w:rPr>
        <w:t xml:space="preserve"> taxameterindtægterne. Der har været øget aktivitet på </w:t>
      </w:r>
      <w:r w:rsidR="00014DC8">
        <w:rPr>
          <w:rFonts w:asciiTheme="minorHAnsi" w:hAnsiTheme="minorHAnsi"/>
          <w:sz w:val="28"/>
          <w:szCs w:val="28"/>
        </w:rPr>
        <w:t>AVU og FVU,</w:t>
      </w:r>
      <w:r>
        <w:rPr>
          <w:rFonts w:asciiTheme="minorHAnsi" w:hAnsiTheme="minorHAnsi"/>
          <w:sz w:val="28"/>
          <w:szCs w:val="28"/>
        </w:rPr>
        <w:t xml:space="preserve"> mens der på 2-årig HF</w:t>
      </w:r>
      <w:r w:rsidR="00014DC8">
        <w:rPr>
          <w:rFonts w:asciiTheme="minorHAnsi" w:hAnsiTheme="minorHAnsi"/>
          <w:sz w:val="28"/>
          <w:szCs w:val="28"/>
        </w:rPr>
        <w:t xml:space="preserve"> og HF enkeltfag </w:t>
      </w:r>
      <w:r>
        <w:rPr>
          <w:rFonts w:asciiTheme="minorHAnsi" w:hAnsiTheme="minorHAnsi"/>
          <w:sz w:val="28"/>
          <w:szCs w:val="28"/>
        </w:rPr>
        <w:t xml:space="preserve">har været </w:t>
      </w:r>
      <w:r w:rsidR="00014DC8">
        <w:rPr>
          <w:rFonts w:asciiTheme="minorHAnsi" w:hAnsiTheme="minorHAnsi"/>
          <w:sz w:val="28"/>
          <w:szCs w:val="28"/>
        </w:rPr>
        <w:t>mindre aktivitet</w:t>
      </w:r>
      <w:r>
        <w:rPr>
          <w:rFonts w:asciiTheme="minorHAnsi" w:hAnsiTheme="minorHAnsi"/>
          <w:sz w:val="28"/>
          <w:szCs w:val="28"/>
        </w:rPr>
        <w:t xml:space="preserve"> en</w:t>
      </w:r>
      <w:r w:rsidR="00014DC8">
        <w:rPr>
          <w:rFonts w:asciiTheme="minorHAnsi" w:hAnsiTheme="minorHAnsi"/>
          <w:sz w:val="28"/>
          <w:szCs w:val="28"/>
        </w:rPr>
        <w:t>d</w:t>
      </w:r>
      <w:r>
        <w:rPr>
          <w:rFonts w:asciiTheme="minorHAnsi" w:hAnsiTheme="minorHAnsi"/>
          <w:sz w:val="28"/>
          <w:szCs w:val="28"/>
        </w:rPr>
        <w:t xml:space="preserve"> forventet.  </w:t>
      </w:r>
      <w:r w:rsidR="007F2744">
        <w:rPr>
          <w:rFonts w:asciiTheme="minorHAnsi" w:hAnsiTheme="minorHAnsi"/>
          <w:sz w:val="28"/>
          <w:szCs w:val="28"/>
        </w:rPr>
        <w:t xml:space="preserve"> </w:t>
      </w:r>
    </w:p>
    <w:p w:rsidR="007F2744" w:rsidRDefault="007F2744" w:rsidP="007B3645">
      <w:pPr>
        <w:rPr>
          <w:rFonts w:asciiTheme="minorHAnsi" w:hAnsiTheme="minorHAnsi"/>
          <w:sz w:val="28"/>
          <w:szCs w:val="28"/>
        </w:rPr>
      </w:pPr>
    </w:p>
    <w:p w:rsidR="002708AF" w:rsidRDefault="00F76CBE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Aktiviteten i </w:t>
      </w:r>
      <w:r w:rsidR="00014DC8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. halvår 2019 forventes at blive </w:t>
      </w:r>
      <w:r w:rsidR="00014DC8">
        <w:rPr>
          <w:rFonts w:asciiTheme="minorHAnsi" w:hAnsiTheme="minorHAnsi"/>
          <w:sz w:val="28"/>
          <w:szCs w:val="28"/>
        </w:rPr>
        <w:t>15</w:t>
      </w:r>
      <w:r>
        <w:rPr>
          <w:rFonts w:asciiTheme="minorHAnsi" w:hAnsiTheme="minorHAnsi"/>
          <w:sz w:val="28"/>
          <w:szCs w:val="28"/>
        </w:rPr>
        <w:t xml:space="preserve"> årselever lavere end budgettet</w:t>
      </w:r>
      <w:r w:rsidR="002733F6">
        <w:rPr>
          <w:rFonts w:asciiTheme="minorHAnsi" w:hAnsiTheme="minorHAnsi"/>
          <w:sz w:val="28"/>
          <w:szCs w:val="28"/>
        </w:rPr>
        <w:t xml:space="preserve">, </w:t>
      </w:r>
      <w:proofErr w:type="gramStart"/>
      <w:r w:rsidR="002733F6">
        <w:rPr>
          <w:rFonts w:asciiTheme="minorHAnsi" w:hAnsiTheme="minorHAnsi"/>
          <w:sz w:val="28"/>
          <w:szCs w:val="28"/>
        </w:rPr>
        <w:t>hvilket  har</w:t>
      </w:r>
      <w:proofErr w:type="gramEnd"/>
      <w:r w:rsidR="002733F6">
        <w:rPr>
          <w:rFonts w:asciiTheme="minorHAnsi" w:hAnsiTheme="minorHAnsi"/>
          <w:sz w:val="28"/>
          <w:szCs w:val="28"/>
        </w:rPr>
        <w:t xml:space="preserve"> betydning for det reviderede budget</w:t>
      </w:r>
      <w:r>
        <w:rPr>
          <w:rFonts w:asciiTheme="minorHAnsi" w:hAnsiTheme="minorHAnsi"/>
          <w:sz w:val="28"/>
          <w:szCs w:val="28"/>
        </w:rPr>
        <w:t xml:space="preserve">. </w:t>
      </w:r>
      <w:r w:rsidR="00014DC8">
        <w:rPr>
          <w:rFonts w:asciiTheme="minorHAnsi" w:hAnsiTheme="minorHAnsi"/>
          <w:sz w:val="28"/>
          <w:szCs w:val="28"/>
        </w:rPr>
        <w:t>FNS gjorde opmærksom på, at vi har aktivitet på supplerende overbygningsforløb. Denne aktivitet tælles når der er bestået</w:t>
      </w:r>
      <w:r w:rsidR="002733F6">
        <w:rPr>
          <w:rFonts w:asciiTheme="minorHAnsi" w:hAnsiTheme="minorHAnsi"/>
          <w:sz w:val="28"/>
          <w:szCs w:val="28"/>
        </w:rPr>
        <w:t xml:space="preserve"> eksamen til december</w:t>
      </w:r>
      <w:r w:rsidR="00014DC8">
        <w:rPr>
          <w:rFonts w:asciiTheme="minorHAnsi" w:hAnsiTheme="minorHAnsi"/>
          <w:sz w:val="28"/>
          <w:szCs w:val="28"/>
        </w:rPr>
        <w:t>. Da uddannelsesmodellen ikke er udarbejdet endnu</w:t>
      </w:r>
      <w:r w:rsidR="002733F6">
        <w:rPr>
          <w:rFonts w:asciiTheme="minorHAnsi" w:hAnsiTheme="minorHAnsi"/>
          <w:sz w:val="28"/>
          <w:szCs w:val="28"/>
        </w:rPr>
        <w:t>,</w:t>
      </w:r>
      <w:r w:rsidR="00014DC8">
        <w:rPr>
          <w:rFonts w:asciiTheme="minorHAnsi" w:hAnsiTheme="minorHAnsi"/>
          <w:sz w:val="28"/>
          <w:szCs w:val="28"/>
        </w:rPr>
        <w:t xml:space="preserve"> er der usikkerhed om aktivitetens størrelse</w:t>
      </w:r>
      <w:r w:rsidR="00A4769F">
        <w:rPr>
          <w:rFonts w:asciiTheme="minorHAnsi" w:hAnsiTheme="minorHAnsi"/>
          <w:sz w:val="28"/>
          <w:szCs w:val="28"/>
        </w:rPr>
        <w:t>.  Da aktiviteten ikke er medregnet mangler der også indtægter i det reviderede budget</w:t>
      </w:r>
      <w:r w:rsidR="002733F6">
        <w:rPr>
          <w:rFonts w:asciiTheme="minorHAnsi" w:hAnsiTheme="minorHAnsi"/>
          <w:sz w:val="28"/>
          <w:szCs w:val="28"/>
        </w:rPr>
        <w:t>. B</w:t>
      </w:r>
      <w:r w:rsidR="00A4769F">
        <w:rPr>
          <w:rFonts w:asciiTheme="minorHAnsi" w:hAnsiTheme="minorHAnsi"/>
          <w:sz w:val="28"/>
          <w:szCs w:val="28"/>
        </w:rPr>
        <w:t xml:space="preserve">estyrelsen bedes tage højde </w:t>
      </w:r>
      <w:r w:rsidR="002733F6">
        <w:rPr>
          <w:rFonts w:asciiTheme="minorHAnsi" w:hAnsiTheme="minorHAnsi"/>
          <w:sz w:val="28"/>
          <w:szCs w:val="28"/>
        </w:rPr>
        <w:t>her</w:t>
      </w:r>
      <w:r w:rsidR="00A4769F">
        <w:rPr>
          <w:rFonts w:asciiTheme="minorHAnsi" w:hAnsiTheme="minorHAnsi"/>
          <w:sz w:val="28"/>
          <w:szCs w:val="28"/>
        </w:rPr>
        <w:t>for.</w:t>
      </w:r>
    </w:p>
    <w:p w:rsidR="00014DC8" w:rsidRDefault="00014DC8" w:rsidP="007B3645">
      <w:pPr>
        <w:rPr>
          <w:rFonts w:asciiTheme="minorHAnsi" w:hAnsiTheme="minorHAnsi"/>
          <w:sz w:val="28"/>
          <w:szCs w:val="28"/>
        </w:rPr>
      </w:pP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 w:rsidRPr="00A4769F">
        <w:rPr>
          <w:rFonts w:asciiTheme="minorHAnsi" w:hAnsiTheme="minorHAnsi" w:cstheme="minorHAnsi"/>
          <w:sz w:val="28"/>
          <w:szCs w:val="28"/>
        </w:rPr>
        <w:t>Aktiviteten for 2. halvår forventes på baggrund af tilmeldingstallene at blive 253,5årselever. Den budgetterede aktivitet var 268,7 årselever, hvilket er 15,2 årselever mindre end budgetteret.</w:t>
      </w: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 w:rsidRPr="00A4769F">
        <w:rPr>
          <w:rFonts w:asciiTheme="minorHAnsi" w:hAnsiTheme="minorHAnsi" w:cstheme="minorHAnsi"/>
          <w:sz w:val="28"/>
          <w:szCs w:val="28"/>
        </w:rPr>
        <w:t xml:space="preserve">Denne aktivitetsnedgang betyder færre taxameterindtægter her og nu men også mindre tilskud næste år til fællesomkostninger.   </w:t>
      </w: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 w:rsidRPr="00A4769F">
        <w:rPr>
          <w:rFonts w:asciiTheme="minorHAnsi" w:hAnsiTheme="minorHAnsi" w:cstheme="minorHAnsi"/>
          <w:sz w:val="28"/>
          <w:szCs w:val="28"/>
        </w:rPr>
        <w:t xml:space="preserve">Frafaldet gælder såvel HF som AVU. Der udbydes fortsat samme antal hold så det er holdstørrelserne der bliver mindre, hvilket gør at uddannelserne bliver mindre rentable. </w:t>
      </w:r>
    </w:p>
    <w:p w:rsidR="00A4769F" w:rsidRP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</w:p>
    <w:p w:rsid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 w:rsidRPr="00A4769F">
        <w:rPr>
          <w:rFonts w:asciiTheme="minorHAnsi" w:hAnsiTheme="minorHAnsi" w:cstheme="minorHAnsi"/>
          <w:sz w:val="28"/>
          <w:szCs w:val="28"/>
        </w:rPr>
        <w:t xml:space="preserve">Det reviderede budget på baggrund af 1. halvårs regnskabstal og forventningerne til resten af året gør at skolen forventer et underskud på 1.379 </w:t>
      </w:r>
      <w:proofErr w:type="spellStart"/>
      <w:r w:rsidRPr="00A4769F">
        <w:rPr>
          <w:rFonts w:asciiTheme="minorHAnsi" w:hAnsiTheme="minorHAnsi" w:cstheme="minorHAnsi"/>
          <w:sz w:val="28"/>
          <w:szCs w:val="28"/>
        </w:rPr>
        <w:t>mio</w:t>
      </w:r>
      <w:proofErr w:type="spellEnd"/>
      <w:r w:rsidRPr="00A4769F">
        <w:rPr>
          <w:rFonts w:asciiTheme="minorHAnsi" w:hAnsiTheme="minorHAnsi" w:cstheme="minorHAnsi"/>
          <w:sz w:val="28"/>
          <w:szCs w:val="28"/>
        </w:rPr>
        <w:t xml:space="preserve"> kr. i 2019. Det oprindelige budget viste et overskud på 1.013 </w:t>
      </w:r>
      <w:proofErr w:type="spellStart"/>
      <w:r w:rsidRPr="00A4769F">
        <w:rPr>
          <w:rFonts w:asciiTheme="minorHAnsi" w:hAnsiTheme="minorHAnsi" w:cstheme="minorHAnsi"/>
          <w:sz w:val="28"/>
          <w:szCs w:val="28"/>
        </w:rPr>
        <w:t>mio</w:t>
      </w:r>
      <w:proofErr w:type="spellEnd"/>
      <w:r w:rsidRPr="00A4769F">
        <w:rPr>
          <w:rFonts w:asciiTheme="minorHAnsi" w:hAnsiTheme="minorHAnsi" w:cstheme="minorHAnsi"/>
          <w:sz w:val="28"/>
          <w:szCs w:val="28"/>
        </w:rPr>
        <w:t xml:space="preserve"> kr. </w:t>
      </w:r>
    </w:p>
    <w:p w:rsid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</w:p>
    <w:p w:rsid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 væsentlig årsag til forskel mellem oprindeligt budget og nyt skøn er m</w:t>
      </w:r>
      <w:r w:rsidR="006170AD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stet socialt taxameter. Ved genberegning af forudsætninger er vi nu ikke berettiget hertil. Det har betydet en nedgang i indtægter på 1,3 </w:t>
      </w:r>
      <w:proofErr w:type="spellStart"/>
      <w:r>
        <w:rPr>
          <w:rFonts w:asciiTheme="minorHAnsi" w:hAnsiTheme="minorHAnsi" w:cstheme="minorHAnsi"/>
          <w:sz w:val="28"/>
          <w:szCs w:val="28"/>
        </w:rPr>
        <w:t>mio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kr. </w:t>
      </w:r>
      <w:r w:rsidR="002733F6">
        <w:rPr>
          <w:rFonts w:asciiTheme="minorHAnsi" w:hAnsiTheme="minorHAnsi" w:cstheme="minorHAnsi"/>
          <w:sz w:val="28"/>
          <w:szCs w:val="28"/>
        </w:rPr>
        <w:t>*(note 1)</w:t>
      </w:r>
    </w:p>
    <w:p w:rsidR="00A4769F" w:rsidRPr="002E26BB" w:rsidRDefault="00A4769F" w:rsidP="00A4769F">
      <w:pPr>
        <w:rPr>
          <w:highlight w:val="yellow"/>
        </w:rPr>
      </w:pPr>
    </w:p>
    <w:p w:rsid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  <w:r w:rsidRPr="00A4769F">
        <w:rPr>
          <w:rFonts w:asciiTheme="minorHAnsi" w:hAnsiTheme="minorHAnsi" w:cstheme="minorHAnsi"/>
          <w:sz w:val="28"/>
          <w:szCs w:val="28"/>
        </w:rPr>
        <w:t xml:space="preserve">Lønbudgettet er revideret med seneste personale ændringer. Der er p.t. 1 medarbejder på barselsorlov samt 3 medarbejdere i pædagogikum. </w:t>
      </w:r>
    </w:p>
    <w:p w:rsidR="00A4769F" w:rsidRDefault="00A4769F" w:rsidP="00A4769F">
      <w:pPr>
        <w:rPr>
          <w:rFonts w:asciiTheme="minorHAnsi" w:hAnsiTheme="minorHAnsi" w:cstheme="minorHAnsi"/>
          <w:sz w:val="28"/>
          <w:szCs w:val="28"/>
        </w:rPr>
      </w:pPr>
    </w:p>
    <w:p w:rsidR="00394D1B" w:rsidRDefault="00F76CBE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Bestyrelsen tog </w:t>
      </w:r>
      <w:r w:rsidR="00A4769F">
        <w:rPr>
          <w:rFonts w:asciiTheme="minorHAnsi" w:hAnsiTheme="minorHAnsi"/>
          <w:sz w:val="28"/>
          <w:szCs w:val="28"/>
        </w:rPr>
        <w:t>halvår</w:t>
      </w:r>
      <w:r>
        <w:rPr>
          <w:rFonts w:asciiTheme="minorHAnsi" w:hAnsiTheme="minorHAnsi"/>
          <w:sz w:val="28"/>
          <w:szCs w:val="28"/>
        </w:rPr>
        <w:t xml:space="preserve">sregnskabet og </w:t>
      </w:r>
      <w:r w:rsidR="00C30390">
        <w:rPr>
          <w:rFonts w:asciiTheme="minorHAnsi" w:hAnsiTheme="minorHAnsi"/>
          <w:sz w:val="28"/>
          <w:szCs w:val="28"/>
        </w:rPr>
        <w:t xml:space="preserve">ledelsesberetningen </w:t>
      </w:r>
      <w:r>
        <w:rPr>
          <w:rFonts w:asciiTheme="minorHAnsi" w:hAnsiTheme="minorHAnsi"/>
          <w:sz w:val="28"/>
          <w:szCs w:val="28"/>
        </w:rPr>
        <w:t xml:space="preserve">til efterretning. </w:t>
      </w:r>
    </w:p>
    <w:p w:rsidR="00713556" w:rsidRDefault="00713556" w:rsidP="007B3645">
      <w:pPr>
        <w:rPr>
          <w:rFonts w:asciiTheme="minorHAnsi" w:hAnsiTheme="minorHAnsi"/>
          <w:sz w:val="28"/>
          <w:szCs w:val="28"/>
        </w:rPr>
      </w:pPr>
    </w:p>
    <w:p w:rsidR="00713556" w:rsidRDefault="00713556" w:rsidP="007B3645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F.s.v</w:t>
      </w:r>
      <w:proofErr w:type="spellEnd"/>
      <w:r>
        <w:rPr>
          <w:rFonts w:asciiTheme="minorHAnsi" w:hAnsiTheme="minorHAnsi"/>
          <w:sz w:val="28"/>
          <w:szCs w:val="28"/>
        </w:rPr>
        <w:t>. angår budget 2020 er det en bunden opgave</w:t>
      </w:r>
      <w:r w:rsidR="002733F6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at budgettet skal gå i 0. Såfremt det </w:t>
      </w:r>
      <w:r w:rsidR="002733F6">
        <w:rPr>
          <w:rFonts w:asciiTheme="minorHAnsi" w:hAnsiTheme="minorHAnsi"/>
          <w:sz w:val="28"/>
          <w:szCs w:val="28"/>
        </w:rPr>
        <w:t xml:space="preserve">kun </w:t>
      </w:r>
      <w:proofErr w:type="gramStart"/>
      <w:r w:rsidR="002733F6">
        <w:rPr>
          <w:rFonts w:asciiTheme="minorHAnsi" w:hAnsiTheme="minorHAnsi"/>
          <w:sz w:val="28"/>
          <w:szCs w:val="28"/>
        </w:rPr>
        <w:t xml:space="preserve">er  </w:t>
      </w:r>
      <w:r>
        <w:rPr>
          <w:rFonts w:asciiTheme="minorHAnsi" w:hAnsiTheme="minorHAnsi"/>
          <w:sz w:val="28"/>
          <w:szCs w:val="28"/>
        </w:rPr>
        <w:t>muligt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="007253EF">
        <w:rPr>
          <w:rFonts w:asciiTheme="minorHAnsi" w:hAnsiTheme="minorHAnsi"/>
          <w:sz w:val="28"/>
          <w:szCs w:val="28"/>
        </w:rPr>
        <w:t>at præstere e</w:t>
      </w:r>
      <w:r w:rsidR="002733F6">
        <w:rPr>
          <w:rFonts w:asciiTheme="minorHAnsi" w:hAnsiTheme="minorHAnsi"/>
          <w:sz w:val="28"/>
          <w:szCs w:val="28"/>
        </w:rPr>
        <w:t xml:space="preserve">t </w:t>
      </w:r>
      <w:r w:rsidR="007253EF">
        <w:rPr>
          <w:rFonts w:asciiTheme="minorHAnsi" w:hAnsiTheme="minorHAnsi"/>
          <w:sz w:val="28"/>
          <w:szCs w:val="28"/>
        </w:rPr>
        <w:t xml:space="preserve">budget med </w:t>
      </w:r>
      <w:r w:rsidR="002733F6">
        <w:rPr>
          <w:rFonts w:asciiTheme="minorHAnsi" w:hAnsiTheme="minorHAnsi"/>
          <w:sz w:val="28"/>
          <w:szCs w:val="28"/>
        </w:rPr>
        <w:t>underskud</w:t>
      </w:r>
      <w:r w:rsidR="007253EF">
        <w:rPr>
          <w:rFonts w:asciiTheme="minorHAnsi" w:hAnsiTheme="minorHAnsi"/>
          <w:sz w:val="28"/>
          <w:szCs w:val="28"/>
        </w:rPr>
        <w:t xml:space="preserve"> skal der med budgettet fremsendes business plan for </w:t>
      </w:r>
      <w:r w:rsidR="002733F6">
        <w:rPr>
          <w:rFonts w:asciiTheme="minorHAnsi" w:hAnsiTheme="minorHAnsi"/>
          <w:sz w:val="28"/>
          <w:szCs w:val="28"/>
        </w:rPr>
        <w:t xml:space="preserve">udgifterne til </w:t>
      </w:r>
      <w:r w:rsidR="007253EF">
        <w:rPr>
          <w:rFonts w:asciiTheme="minorHAnsi" w:hAnsiTheme="minorHAnsi"/>
          <w:sz w:val="28"/>
          <w:szCs w:val="28"/>
        </w:rPr>
        <w:t xml:space="preserve">nye tiltag. </w:t>
      </w:r>
      <w:r w:rsidR="00203DBD">
        <w:rPr>
          <w:rFonts w:asciiTheme="minorHAnsi" w:hAnsiTheme="minorHAnsi"/>
          <w:sz w:val="28"/>
          <w:szCs w:val="28"/>
        </w:rPr>
        <w:t xml:space="preserve"> </w:t>
      </w:r>
    </w:p>
    <w:p w:rsidR="00F76CBE" w:rsidRDefault="00F76CBE" w:rsidP="007B3645">
      <w:pPr>
        <w:rPr>
          <w:rFonts w:asciiTheme="minorHAnsi" w:hAnsiTheme="minorHAnsi"/>
          <w:sz w:val="28"/>
          <w:szCs w:val="28"/>
        </w:rPr>
      </w:pPr>
    </w:p>
    <w:p w:rsidR="000527D8" w:rsidRPr="00F87096" w:rsidRDefault="00713556" w:rsidP="002F7223">
      <w:pPr>
        <w:rPr>
          <w:rFonts w:asciiTheme="minorHAnsi" w:hAnsiTheme="minorHAnsi" w:cstheme="minorHAnsi"/>
          <w:b/>
          <w:sz w:val="28"/>
        </w:rPr>
      </w:pPr>
      <w:r>
        <w:rPr>
          <w:b/>
          <w:sz w:val="28"/>
        </w:rPr>
        <w:t>5</w:t>
      </w:r>
      <w:r w:rsidR="000527D8" w:rsidRPr="004D687D">
        <w:rPr>
          <w:b/>
          <w:sz w:val="28"/>
        </w:rPr>
        <w:t xml:space="preserve">. </w:t>
      </w:r>
      <w:r>
        <w:rPr>
          <w:rFonts w:asciiTheme="minorHAnsi" w:hAnsiTheme="minorHAnsi" w:cstheme="minorHAnsi"/>
          <w:b/>
          <w:sz w:val="28"/>
        </w:rPr>
        <w:t>FGU udspaltningsplan og ny åbningsbalance pr. 01.08.2019</w:t>
      </w:r>
    </w:p>
    <w:p w:rsidR="0073398F" w:rsidRPr="00F87096" w:rsidRDefault="0073398F" w:rsidP="002F7223">
      <w:pPr>
        <w:rPr>
          <w:rFonts w:asciiTheme="minorHAnsi" w:hAnsiTheme="minorHAnsi" w:cstheme="minorHAnsi"/>
          <w:sz w:val="28"/>
        </w:rPr>
      </w:pPr>
    </w:p>
    <w:p w:rsidR="0073398F" w:rsidRDefault="00FA3201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Til brug for udspaltningen er der udarbejdet revisorattesteret regnskab for 1/1 - 31/7 2019. </w:t>
      </w: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Revisor har givet </w:t>
      </w:r>
      <w:r w:rsidR="002733F6">
        <w:rPr>
          <w:rFonts w:asciiTheme="minorHAnsi" w:hAnsiTheme="minorHAnsi"/>
          <w:sz w:val="28"/>
          <w:szCs w:val="28"/>
        </w:rPr>
        <w:t>regnskabet</w:t>
      </w:r>
      <w:r>
        <w:rPr>
          <w:rFonts w:asciiTheme="minorHAnsi" w:hAnsiTheme="minorHAnsi"/>
          <w:sz w:val="28"/>
          <w:szCs w:val="28"/>
        </w:rPr>
        <w:t xml:space="preserve"> en blank påtegning.</w:t>
      </w: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FNS gennemgik regnskabet som viser et overskud på 50.626 kr. som overføres til skolens egenkapital. </w:t>
      </w: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</w:p>
    <w:p w:rsidR="00FA3201" w:rsidRDefault="00FA3201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 ejendommen Torvet 10 er taget ud af overdragelsen</w:t>
      </w:r>
      <w:r w:rsidR="002733F6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betyder det at skolen skal overføre 18% af egenkapitalen = 5.195.721 kr. samt skyldig løn og feriepengeforpligtelse for overførte medarbejdere</w:t>
      </w:r>
      <w:r w:rsidR="002733F6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 xml:space="preserve"> </w:t>
      </w:r>
      <w:r w:rsidR="002733F6">
        <w:rPr>
          <w:rFonts w:asciiTheme="minorHAnsi" w:hAnsiTheme="minorHAnsi"/>
          <w:sz w:val="28"/>
          <w:szCs w:val="28"/>
        </w:rPr>
        <w:t>I</w:t>
      </w:r>
      <w:r>
        <w:rPr>
          <w:rFonts w:asciiTheme="minorHAnsi" w:hAnsiTheme="minorHAnsi"/>
          <w:sz w:val="28"/>
          <w:szCs w:val="28"/>
        </w:rPr>
        <w:t xml:space="preserve"> alt </w:t>
      </w:r>
      <w:r w:rsidR="002733F6">
        <w:rPr>
          <w:rFonts w:asciiTheme="minorHAnsi" w:hAnsiTheme="minorHAnsi"/>
          <w:sz w:val="28"/>
          <w:szCs w:val="28"/>
        </w:rPr>
        <w:t xml:space="preserve">skal FGU Nordvestsjælland have </w:t>
      </w:r>
      <w:r>
        <w:rPr>
          <w:rFonts w:asciiTheme="minorHAnsi" w:hAnsiTheme="minorHAnsi"/>
          <w:sz w:val="28"/>
          <w:szCs w:val="28"/>
        </w:rPr>
        <w:t>kr. 5.920.798. Primo august er der overført á conto 2 mio. kr.</w:t>
      </w: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Bestyrelsen godkendte udspaltningsplanen men udsatte underskrivning af dokumenter, idet bestyrelsen afventer underskrevet aftalepapir fra bestyrelsen på FGU Nordvestsjælland vedr. økonomske vilkår for salget af Torvet 10. </w:t>
      </w: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Bestyrelsen besluttede derfor ikke at sende det resterende beløb 3.920.798 til FGU Nordvestsjælland før end ovennævnte er bragt i orden. </w:t>
      </w: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</w:p>
    <w:p w:rsidR="007253EF" w:rsidRDefault="007253EF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Rektor blev anmodet om at udarbejde følgebrev herom </w:t>
      </w:r>
      <w:r w:rsidR="002733F6">
        <w:rPr>
          <w:rFonts w:asciiTheme="minorHAnsi" w:hAnsiTheme="minorHAnsi"/>
          <w:sz w:val="28"/>
          <w:szCs w:val="28"/>
        </w:rPr>
        <w:t xml:space="preserve">med </w:t>
      </w:r>
      <w:r>
        <w:rPr>
          <w:rFonts w:asciiTheme="minorHAnsi" w:hAnsiTheme="minorHAnsi"/>
          <w:sz w:val="28"/>
          <w:szCs w:val="28"/>
        </w:rPr>
        <w:t xml:space="preserve">orientering til ministeriet om hvorfor underskrevne dokumenter ikke bliver fremsendt inden tidsfristen 1/10 2019. </w:t>
      </w:r>
    </w:p>
    <w:p w:rsidR="0073398F" w:rsidRDefault="0073398F" w:rsidP="002F7223">
      <w:pPr>
        <w:rPr>
          <w:sz w:val="28"/>
        </w:rPr>
      </w:pPr>
    </w:p>
    <w:p w:rsidR="00FA1C11" w:rsidRPr="00F87096" w:rsidRDefault="00FA1C11" w:rsidP="002F7223">
      <w:pPr>
        <w:rPr>
          <w:rFonts w:asciiTheme="minorHAnsi" w:hAnsiTheme="minorHAnsi" w:cstheme="minorHAnsi"/>
          <w:b/>
          <w:sz w:val="28"/>
        </w:rPr>
      </w:pPr>
      <w:r w:rsidRPr="00F87096">
        <w:rPr>
          <w:rFonts w:asciiTheme="minorHAnsi" w:hAnsiTheme="minorHAnsi" w:cstheme="minorHAnsi"/>
          <w:b/>
          <w:sz w:val="28"/>
        </w:rPr>
        <w:t xml:space="preserve">7. </w:t>
      </w:r>
      <w:r w:rsidR="007253EF">
        <w:rPr>
          <w:rFonts w:asciiTheme="minorHAnsi" w:hAnsiTheme="minorHAnsi" w:cstheme="minorHAnsi"/>
          <w:b/>
          <w:sz w:val="28"/>
        </w:rPr>
        <w:t>Overgang til ny chefløn, bestyrelsens opgaver og rektors løn</w:t>
      </w:r>
    </w:p>
    <w:p w:rsidR="0073398F" w:rsidRPr="00F87096" w:rsidRDefault="0073398F" w:rsidP="002F7223">
      <w:pPr>
        <w:rPr>
          <w:rFonts w:asciiTheme="minorHAnsi" w:hAnsiTheme="minorHAnsi" w:cstheme="minorHAnsi"/>
          <w:sz w:val="28"/>
        </w:rPr>
      </w:pPr>
    </w:p>
    <w:p w:rsidR="004D687D" w:rsidRDefault="007253EF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Der er kommet cirkulære herom.</w:t>
      </w:r>
      <w:r w:rsidR="002733F6">
        <w:rPr>
          <w:rFonts w:asciiTheme="minorHAnsi" w:hAnsiTheme="minorHAnsi" w:cstheme="minorHAnsi"/>
          <w:sz w:val="28"/>
        </w:rPr>
        <w:t xml:space="preserve"> D</w:t>
      </w:r>
      <w:r>
        <w:rPr>
          <w:rFonts w:asciiTheme="minorHAnsi" w:hAnsiTheme="minorHAnsi" w:cstheme="minorHAnsi"/>
          <w:sz w:val="28"/>
        </w:rPr>
        <w:t>e</w:t>
      </w:r>
      <w:r w:rsidR="002733F6">
        <w:rPr>
          <w:rFonts w:asciiTheme="minorHAnsi" w:hAnsiTheme="minorHAnsi" w:cstheme="minorHAnsi"/>
          <w:sz w:val="28"/>
        </w:rPr>
        <w:t>n</w:t>
      </w:r>
      <w:r>
        <w:rPr>
          <w:rFonts w:asciiTheme="minorHAnsi" w:hAnsiTheme="minorHAnsi" w:cstheme="minorHAnsi"/>
          <w:sz w:val="28"/>
        </w:rPr>
        <w:t xml:space="preserve"> nye aftale betyder</w:t>
      </w:r>
      <w:r w:rsidR="002733F6">
        <w:rPr>
          <w:rFonts w:asciiTheme="minorHAnsi" w:hAnsiTheme="minorHAnsi" w:cstheme="minorHAnsi"/>
          <w:sz w:val="28"/>
        </w:rPr>
        <w:t>,</w:t>
      </w:r>
      <w:r>
        <w:rPr>
          <w:rFonts w:asciiTheme="minorHAnsi" w:hAnsiTheme="minorHAnsi" w:cstheme="minorHAnsi"/>
          <w:sz w:val="28"/>
        </w:rPr>
        <w:t xml:space="preserve"> at chefer kan vælge at gå over på den nye aftale</w:t>
      </w:r>
      <w:r w:rsidR="002733F6">
        <w:rPr>
          <w:rFonts w:asciiTheme="minorHAnsi" w:hAnsiTheme="minorHAnsi" w:cstheme="minorHAnsi"/>
          <w:sz w:val="28"/>
        </w:rPr>
        <w:t xml:space="preserve"> eller fortsætte som hidtil</w:t>
      </w:r>
      <w:r>
        <w:rPr>
          <w:rFonts w:asciiTheme="minorHAnsi" w:hAnsiTheme="minorHAnsi" w:cstheme="minorHAnsi"/>
          <w:sz w:val="28"/>
        </w:rPr>
        <w:t>.</w:t>
      </w:r>
    </w:p>
    <w:p w:rsidR="002733F6" w:rsidRDefault="002733F6" w:rsidP="002F7223">
      <w:pPr>
        <w:rPr>
          <w:rFonts w:asciiTheme="minorHAnsi" w:hAnsiTheme="minorHAnsi" w:cstheme="minorHAnsi"/>
          <w:sz w:val="28"/>
        </w:rPr>
      </w:pPr>
    </w:p>
    <w:p w:rsidR="007253EF" w:rsidRDefault="007253EF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Bestyrelsen får nye opgaver, herunder øget indflydelse på lønsammensætning. Ministeriet skal dog godkende løn</w:t>
      </w:r>
      <w:r w:rsidR="0021291D">
        <w:rPr>
          <w:rFonts w:asciiTheme="minorHAnsi" w:hAnsiTheme="minorHAnsi" w:cstheme="minorHAnsi"/>
          <w:sz w:val="28"/>
        </w:rPr>
        <w:t>forhøjelser, ellers afgør bestyrelsen lønsammensætningen</w:t>
      </w:r>
      <w:r w:rsidR="002733F6">
        <w:rPr>
          <w:rFonts w:asciiTheme="minorHAnsi" w:hAnsiTheme="minorHAnsi" w:cstheme="minorHAnsi"/>
          <w:sz w:val="28"/>
        </w:rPr>
        <w:t xml:space="preserve"> inden for den givne ramme</w:t>
      </w:r>
      <w:r w:rsidR="0021291D">
        <w:rPr>
          <w:rFonts w:asciiTheme="minorHAnsi" w:hAnsiTheme="minorHAnsi" w:cstheme="minorHAnsi"/>
          <w:sz w:val="28"/>
        </w:rPr>
        <w:t xml:space="preserve">. </w:t>
      </w:r>
    </w:p>
    <w:p w:rsidR="0021291D" w:rsidRDefault="0021291D" w:rsidP="002F7223">
      <w:pPr>
        <w:rPr>
          <w:rFonts w:asciiTheme="minorHAnsi" w:hAnsiTheme="minorHAnsi" w:cstheme="minorHAnsi"/>
          <w:sz w:val="28"/>
        </w:rPr>
      </w:pPr>
    </w:p>
    <w:p w:rsidR="0021291D" w:rsidRDefault="0021291D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Bestyrelsen bestemmer fordelingen mellem fast løn og resultatløn. </w:t>
      </w:r>
    </w:p>
    <w:p w:rsidR="0021291D" w:rsidRDefault="0021291D" w:rsidP="002F7223">
      <w:pPr>
        <w:rPr>
          <w:rFonts w:asciiTheme="minorHAnsi" w:hAnsiTheme="minorHAnsi" w:cstheme="minorHAnsi"/>
          <w:sz w:val="28"/>
        </w:rPr>
      </w:pPr>
    </w:p>
    <w:p w:rsidR="0021291D" w:rsidRDefault="0021291D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Øvrige chefer skal indplaceres i tekniske lønrammer.</w:t>
      </w:r>
      <w:r w:rsidR="00B84C59">
        <w:rPr>
          <w:rFonts w:asciiTheme="minorHAnsi" w:hAnsiTheme="minorHAnsi" w:cstheme="minorHAnsi"/>
          <w:sz w:val="28"/>
        </w:rPr>
        <w:t xml:space="preserve"> Alene af statistiske hensyn.</w:t>
      </w:r>
    </w:p>
    <w:p w:rsidR="00B84C59" w:rsidRDefault="00B84C59" w:rsidP="002F7223">
      <w:pPr>
        <w:rPr>
          <w:rFonts w:asciiTheme="minorHAnsi" w:hAnsiTheme="minorHAnsi" w:cstheme="minorHAnsi"/>
          <w:sz w:val="28"/>
        </w:rPr>
      </w:pPr>
    </w:p>
    <w:p w:rsidR="00B84C59" w:rsidRDefault="00B84C59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Bestyrelsen skal udarbejde</w:t>
      </w:r>
      <w:r w:rsidR="002733F6">
        <w:rPr>
          <w:rFonts w:asciiTheme="minorHAnsi" w:hAnsiTheme="minorHAnsi" w:cstheme="minorHAnsi"/>
          <w:sz w:val="28"/>
        </w:rPr>
        <w:t xml:space="preserve"> en</w:t>
      </w:r>
      <w:r>
        <w:rPr>
          <w:rFonts w:asciiTheme="minorHAnsi" w:hAnsiTheme="minorHAnsi" w:cstheme="minorHAnsi"/>
          <w:sz w:val="28"/>
        </w:rPr>
        <w:t xml:space="preserve"> lønpolitik. På foranledning af formanden havde PR udarbejdet udkast til lønpolitik.</w:t>
      </w:r>
    </w:p>
    <w:p w:rsidR="00B84C59" w:rsidRDefault="00B84C59" w:rsidP="002F7223">
      <w:pPr>
        <w:rPr>
          <w:rFonts w:asciiTheme="minorHAnsi" w:hAnsiTheme="minorHAnsi" w:cstheme="minorHAnsi"/>
          <w:sz w:val="28"/>
        </w:rPr>
      </w:pPr>
    </w:p>
    <w:p w:rsidR="00B84C59" w:rsidRPr="00F87096" w:rsidRDefault="00B84C59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Der var enighed i bestyrelsen om at resultatløn ikke skal være en del af lønsammensætningen. Bestyrelsen ønsker at give den løn som de har mulighed for. </w:t>
      </w:r>
    </w:p>
    <w:p w:rsidR="004D687D" w:rsidRPr="00F87096" w:rsidRDefault="004D687D" w:rsidP="002F7223">
      <w:pPr>
        <w:rPr>
          <w:rFonts w:asciiTheme="minorHAnsi" w:hAnsiTheme="minorHAnsi" w:cstheme="minorHAnsi"/>
          <w:sz w:val="28"/>
        </w:rPr>
      </w:pPr>
    </w:p>
    <w:p w:rsidR="00B84C59" w:rsidRDefault="00B84C59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Pernille har ønsket ekstra vilkår ved opsigelse. Bestyrelsen var ikke enig heri, da et sådant vilkår kun kan virke ved rekruttering. </w:t>
      </w:r>
    </w:p>
    <w:p w:rsidR="00B84C59" w:rsidRDefault="00B84C59" w:rsidP="002F7223">
      <w:pPr>
        <w:rPr>
          <w:rFonts w:asciiTheme="minorHAnsi" w:hAnsiTheme="minorHAnsi" w:cstheme="minorHAnsi"/>
          <w:sz w:val="28"/>
        </w:rPr>
      </w:pPr>
    </w:p>
    <w:p w:rsidR="004D687D" w:rsidRPr="00F87096" w:rsidRDefault="00B84C59" w:rsidP="002F722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Med ovennævnte undtagelse blev lønpolitikken vedtaget. Bestyrelsen bemyndigede formand og næstformand til at drøfte løn med rektor. </w:t>
      </w:r>
      <w:r w:rsidR="00EF4E5C" w:rsidRPr="00F87096">
        <w:rPr>
          <w:rFonts w:asciiTheme="minorHAnsi" w:hAnsiTheme="minorHAnsi" w:cstheme="minorHAnsi"/>
          <w:sz w:val="28"/>
        </w:rPr>
        <w:t xml:space="preserve"> </w:t>
      </w: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</w:p>
    <w:p w:rsidR="00FA1C11" w:rsidRPr="006A47AD" w:rsidRDefault="00FA1C11" w:rsidP="002F7223">
      <w:pPr>
        <w:rPr>
          <w:rFonts w:asciiTheme="minorHAnsi" w:hAnsiTheme="minorHAnsi" w:cstheme="minorHAnsi"/>
          <w:b/>
          <w:sz w:val="28"/>
        </w:rPr>
      </w:pPr>
      <w:r w:rsidRPr="006A47AD">
        <w:rPr>
          <w:rFonts w:asciiTheme="minorHAnsi" w:hAnsiTheme="minorHAnsi" w:cstheme="minorHAnsi"/>
          <w:b/>
          <w:sz w:val="28"/>
        </w:rPr>
        <w:t xml:space="preserve">8. </w:t>
      </w:r>
      <w:r w:rsidR="00B84C59">
        <w:rPr>
          <w:rFonts w:asciiTheme="minorHAnsi" w:hAnsiTheme="minorHAnsi" w:cstheme="minorHAnsi"/>
          <w:b/>
          <w:sz w:val="28"/>
        </w:rPr>
        <w:t>Eventuelt</w:t>
      </w:r>
    </w:p>
    <w:p w:rsidR="00894C7C" w:rsidRPr="006A47AD" w:rsidRDefault="00894C7C" w:rsidP="008B607D">
      <w:pPr>
        <w:ind w:firstLine="720"/>
        <w:rPr>
          <w:rFonts w:asciiTheme="minorHAnsi" w:hAnsiTheme="minorHAnsi" w:cstheme="minorHAnsi"/>
          <w:sz w:val="28"/>
        </w:rPr>
      </w:pPr>
    </w:p>
    <w:p w:rsidR="00B84C59" w:rsidRPr="00B84C59" w:rsidRDefault="00B84C59" w:rsidP="002F7223">
      <w:pPr>
        <w:rPr>
          <w:rFonts w:asciiTheme="minorHAnsi" w:hAnsiTheme="minorHAnsi" w:cstheme="minorHAnsi"/>
          <w:sz w:val="28"/>
        </w:rPr>
      </w:pPr>
      <w:r w:rsidRPr="00B84C59">
        <w:rPr>
          <w:rFonts w:asciiTheme="minorHAnsi" w:hAnsiTheme="minorHAnsi" w:cstheme="minorHAnsi"/>
          <w:sz w:val="28"/>
        </w:rPr>
        <w:t xml:space="preserve">Ingen havde noget til dette punkt. </w:t>
      </w:r>
    </w:p>
    <w:p w:rsidR="002A2329" w:rsidRPr="006A47AD" w:rsidRDefault="002A2329" w:rsidP="002A2329">
      <w:pPr>
        <w:ind w:firstLine="720"/>
        <w:rPr>
          <w:rFonts w:asciiTheme="minorHAnsi" w:hAnsiTheme="minorHAnsi" w:cstheme="minorHAnsi"/>
          <w:sz w:val="28"/>
        </w:rPr>
      </w:pPr>
    </w:p>
    <w:p w:rsidR="009A6CB3" w:rsidRPr="006A47AD" w:rsidRDefault="002A2329" w:rsidP="002F7223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Mødet hævet kl. </w:t>
      </w:r>
      <w:r w:rsidR="00B84C59">
        <w:rPr>
          <w:rFonts w:asciiTheme="minorHAnsi" w:hAnsiTheme="minorHAnsi" w:cstheme="minorHAnsi"/>
          <w:sz w:val="28"/>
        </w:rPr>
        <w:t>20</w:t>
      </w:r>
      <w:r w:rsidRPr="006A47AD">
        <w:rPr>
          <w:rFonts w:asciiTheme="minorHAnsi" w:hAnsiTheme="minorHAnsi" w:cstheme="minorHAnsi"/>
          <w:sz w:val="28"/>
        </w:rPr>
        <w:t>.</w:t>
      </w:r>
      <w:r w:rsidR="00501A8A">
        <w:rPr>
          <w:rFonts w:asciiTheme="minorHAnsi" w:hAnsiTheme="minorHAnsi" w:cstheme="minorHAnsi"/>
          <w:sz w:val="28"/>
        </w:rPr>
        <w:t>1</w:t>
      </w:r>
      <w:r w:rsidRPr="006A47AD">
        <w:rPr>
          <w:rFonts w:asciiTheme="minorHAnsi" w:hAnsiTheme="minorHAnsi" w:cstheme="minorHAnsi"/>
          <w:sz w:val="28"/>
        </w:rPr>
        <w:t>5.</w:t>
      </w:r>
    </w:p>
    <w:p w:rsidR="00A212A5" w:rsidRPr="006A47AD" w:rsidRDefault="00FA1C11" w:rsidP="00765729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ab/>
      </w:r>
      <w:bookmarkStart w:id="0" w:name="_GoBack"/>
      <w:bookmarkEnd w:id="0"/>
    </w:p>
    <w:p w:rsidR="00B42D1A" w:rsidRPr="00B42D1A" w:rsidRDefault="00B42D1A" w:rsidP="00D0288A">
      <w:pPr>
        <w:pStyle w:val="Listeafsnit"/>
        <w:numPr>
          <w:ilvl w:val="0"/>
          <w:numId w:val="31"/>
        </w:numPr>
        <w:rPr>
          <w:rFonts w:cstheme="minorHAnsi"/>
          <w:i/>
          <w:sz w:val="28"/>
        </w:rPr>
      </w:pPr>
      <w:r w:rsidRPr="00B42D1A">
        <w:rPr>
          <w:rFonts w:cstheme="minorHAnsi"/>
          <w:i/>
          <w:sz w:val="28"/>
        </w:rPr>
        <w:t>Note 1: Et foreløbigt skøn over aktiviteten på supplerende overbygningsforløb betyder at der vil være en aktivitet svarende til 6,2 årselever. Medregnes taxameterindtægt for denne aktivitet til det forventede underskud i 2019 bliv 794 t.kr.</w:t>
      </w:r>
    </w:p>
    <w:p w:rsidR="00B42D1A" w:rsidRPr="00B42D1A" w:rsidRDefault="00B42D1A" w:rsidP="00B42D1A">
      <w:pPr>
        <w:rPr>
          <w:rFonts w:cstheme="minorHAnsi"/>
          <w:sz w:val="28"/>
        </w:rPr>
      </w:pPr>
    </w:p>
    <w:p w:rsidR="00A212A5" w:rsidRPr="006A47AD" w:rsidRDefault="00A212A5" w:rsidP="00AB665F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Noteret, </w:t>
      </w:r>
      <w:r w:rsidR="00501A8A">
        <w:rPr>
          <w:rFonts w:asciiTheme="minorHAnsi" w:hAnsiTheme="minorHAnsi" w:cstheme="minorHAnsi"/>
          <w:sz w:val="28"/>
        </w:rPr>
        <w:t>07</w:t>
      </w:r>
      <w:r w:rsidR="00765729" w:rsidRPr="006A47AD">
        <w:rPr>
          <w:rFonts w:asciiTheme="minorHAnsi" w:hAnsiTheme="minorHAnsi" w:cstheme="minorHAnsi"/>
          <w:sz w:val="28"/>
        </w:rPr>
        <w:t>.</w:t>
      </w:r>
      <w:r w:rsidR="00501A8A">
        <w:rPr>
          <w:rFonts w:asciiTheme="minorHAnsi" w:hAnsiTheme="minorHAnsi" w:cstheme="minorHAnsi"/>
          <w:sz w:val="28"/>
        </w:rPr>
        <w:t>10</w:t>
      </w:r>
      <w:r w:rsidR="00765729" w:rsidRPr="006A47AD">
        <w:rPr>
          <w:rFonts w:asciiTheme="minorHAnsi" w:hAnsiTheme="minorHAnsi" w:cstheme="minorHAnsi"/>
          <w:sz w:val="28"/>
        </w:rPr>
        <w:t>.2019</w:t>
      </w:r>
    </w:p>
    <w:p w:rsidR="00A212A5" w:rsidRPr="003D1679" w:rsidRDefault="00765729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Flemming Sørensen</w:t>
      </w:r>
    </w:p>
    <w:sectPr w:rsidR="00A212A5" w:rsidRPr="003D1679" w:rsidSect="00EB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601" w:right="448" w:bottom="261" w:left="970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E7" w:rsidRDefault="009A4EE7">
      <w:r>
        <w:separator/>
      </w:r>
    </w:p>
  </w:endnote>
  <w:endnote w:type="continuationSeparator" w:id="0">
    <w:p w:rsidR="009A4EE7" w:rsidRDefault="009A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26"/>
      <w:gridCol w:w="4176"/>
      <w:gridCol w:w="2237"/>
    </w:tblGrid>
    <w:tr w:rsidR="00794646">
      <w:trPr>
        <w:trHeight w:hRule="exact" w:val="278"/>
      </w:trPr>
      <w:tc>
        <w:tcPr>
          <w:tcW w:w="322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ind w:left="100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Holbæk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afd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.</w:t>
          </w:r>
        </w:p>
      </w:tc>
      <w:tc>
        <w:tcPr>
          <w:tcW w:w="417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Kalundborg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afd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.</w:t>
          </w:r>
        </w:p>
      </w:tc>
      <w:tc>
        <w:tcPr>
          <w:tcW w:w="223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</w:p>
      </w:tc>
    </w:tr>
    <w:tr w:rsidR="00794646">
      <w:trPr>
        <w:trHeight w:hRule="exact" w:val="183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Slotshaven</w:t>
          </w:r>
          <w:proofErr w:type="spellEnd"/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5 - 4300 Holbæk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Pr="00A011D1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</w:rPr>
          </w:pPr>
          <w:r w:rsidRPr="00A011D1">
            <w:rPr>
              <w:rFonts w:ascii="Arial Narrow" w:hAnsi="Arial Narrow" w:cs="Arial Narrow"/>
              <w:color w:val="930002"/>
              <w:sz w:val="16"/>
              <w:szCs w:val="16"/>
            </w:rPr>
            <w:t>J. Hagemann-Petersens Allé 3 - 4400 Kalundborg</w:t>
          </w:r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Pr="00826C85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</w:rPr>
          </w:pPr>
        </w:p>
      </w:tc>
    </w:tr>
    <w:tr w:rsidR="00794646">
      <w:trPr>
        <w:trHeight w:hRule="exact" w:val="177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>Tlf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5948 0348 </w:t>
          </w:r>
          <w:r>
            <w:rPr>
              <w:rFonts w:ascii="Arial Narrow" w:hAnsi="Arial Narrow" w:cs="Arial Narrow"/>
              <w:sz w:val="16"/>
              <w:szCs w:val="16"/>
              <w:lang w:val="en-US"/>
            </w:rPr>
            <w:t>-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</w:t>
          </w:r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Fax.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5948 0340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>Tlf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5948 0370 / 5951 5800 </w:t>
          </w:r>
          <w:r>
            <w:rPr>
              <w:rFonts w:ascii="Arial Narrow" w:hAnsi="Arial Narrow" w:cs="Arial Narrow"/>
              <w:sz w:val="16"/>
              <w:szCs w:val="16"/>
              <w:lang w:val="en-US"/>
            </w:rPr>
            <w:t>-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</w:t>
          </w:r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Fax.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5948 0377</w:t>
          </w:r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</w:p>
      </w:tc>
    </w:tr>
    <w:tr w:rsidR="00794646">
      <w:trPr>
        <w:trHeight w:hRule="exact" w:val="187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8A6BD1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holbaek@</w:t>
          </w:r>
          <w:r w:rsidR="008A6BD1"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nvsvuc</w:t>
          </w:r>
          <w:r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.dk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Default="003B257E" w:rsidP="008A6BD1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hyperlink r:id="rId1" w:history="1">
            <w:r w:rsidR="00794646" w:rsidRPr="00EF1930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kalundborg@</w:t>
            </w:r>
            <w:r w:rsidR="008A6BD1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nvsvuc</w:t>
            </w:r>
            <w:r w:rsidR="00794646" w:rsidRPr="00EF1930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.dk</w:t>
            </w:r>
          </w:hyperlink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</w:p>
      </w:tc>
    </w:tr>
  </w:tbl>
  <w:p w:rsidR="00794646" w:rsidRDefault="00794646" w:rsidP="00E756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E7" w:rsidRDefault="009A4EE7">
      <w:r>
        <w:separator/>
      </w:r>
    </w:p>
  </w:footnote>
  <w:footnote w:type="continuationSeparator" w:id="0">
    <w:p w:rsidR="009A4EE7" w:rsidRDefault="009A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6" w:rsidRDefault="000E0FC6" w:rsidP="00A011D1">
    <w:pPr>
      <w:pStyle w:val="Sidehoved"/>
      <w:jc w:val="right"/>
    </w:pPr>
    <w:r>
      <w:rPr>
        <w:noProof/>
      </w:rPr>
      <w:drawing>
        <wp:inline distT="0" distB="0" distL="0" distR="0">
          <wp:extent cx="2428875" cy="12096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0</wp:posOffset>
          </wp:positionV>
          <wp:extent cx="1914525" cy="914400"/>
          <wp:effectExtent l="19050" t="0" r="9525" b="0"/>
          <wp:wrapNone/>
          <wp:docPr id="4" name="Billede 4" descr="_Pi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Pic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77D"/>
    <w:multiLevelType w:val="hybridMultilevel"/>
    <w:tmpl w:val="C7E4258E"/>
    <w:lvl w:ilvl="0" w:tplc="6DBE7C7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C30320"/>
    <w:multiLevelType w:val="hybridMultilevel"/>
    <w:tmpl w:val="E3E6AD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6E2"/>
    <w:multiLevelType w:val="hybridMultilevel"/>
    <w:tmpl w:val="C8BC92FA"/>
    <w:lvl w:ilvl="0" w:tplc="11A67180">
      <w:start w:val="3"/>
      <w:numFmt w:val="bullet"/>
      <w:lvlText w:val="-"/>
      <w:lvlJc w:val="left"/>
      <w:pPr>
        <w:ind w:left="1665" w:hanging="360"/>
      </w:pPr>
      <w:rPr>
        <w:rFonts w:ascii="Verdana" w:eastAsia="MS PGothic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05C5467"/>
    <w:multiLevelType w:val="hybridMultilevel"/>
    <w:tmpl w:val="61C43B00"/>
    <w:lvl w:ilvl="0" w:tplc="866C7DD8">
      <w:start w:val="1"/>
      <w:numFmt w:val="lowerLetter"/>
      <w:lvlText w:val="%1."/>
      <w:lvlJc w:val="left"/>
      <w:pPr>
        <w:ind w:left="1473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3" w:hanging="360"/>
      </w:pPr>
    </w:lvl>
    <w:lvl w:ilvl="2" w:tplc="0406001B" w:tentative="1">
      <w:start w:val="1"/>
      <w:numFmt w:val="lowerRoman"/>
      <w:lvlText w:val="%3."/>
      <w:lvlJc w:val="right"/>
      <w:pPr>
        <w:ind w:left="2793" w:hanging="180"/>
      </w:pPr>
    </w:lvl>
    <w:lvl w:ilvl="3" w:tplc="0406000F" w:tentative="1">
      <w:start w:val="1"/>
      <w:numFmt w:val="decimal"/>
      <w:lvlText w:val="%4."/>
      <w:lvlJc w:val="left"/>
      <w:pPr>
        <w:ind w:left="3513" w:hanging="360"/>
      </w:pPr>
    </w:lvl>
    <w:lvl w:ilvl="4" w:tplc="04060019" w:tentative="1">
      <w:start w:val="1"/>
      <w:numFmt w:val="lowerLetter"/>
      <w:lvlText w:val="%5."/>
      <w:lvlJc w:val="left"/>
      <w:pPr>
        <w:ind w:left="4233" w:hanging="360"/>
      </w:pPr>
    </w:lvl>
    <w:lvl w:ilvl="5" w:tplc="0406001B" w:tentative="1">
      <w:start w:val="1"/>
      <w:numFmt w:val="lowerRoman"/>
      <w:lvlText w:val="%6."/>
      <w:lvlJc w:val="right"/>
      <w:pPr>
        <w:ind w:left="4953" w:hanging="180"/>
      </w:pPr>
    </w:lvl>
    <w:lvl w:ilvl="6" w:tplc="0406000F" w:tentative="1">
      <w:start w:val="1"/>
      <w:numFmt w:val="decimal"/>
      <w:lvlText w:val="%7."/>
      <w:lvlJc w:val="left"/>
      <w:pPr>
        <w:ind w:left="5673" w:hanging="360"/>
      </w:pPr>
    </w:lvl>
    <w:lvl w:ilvl="7" w:tplc="04060019" w:tentative="1">
      <w:start w:val="1"/>
      <w:numFmt w:val="lowerLetter"/>
      <w:lvlText w:val="%8."/>
      <w:lvlJc w:val="left"/>
      <w:pPr>
        <w:ind w:left="6393" w:hanging="360"/>
      </w:pPr>
    </w:lvl>
    <w:lvl w:ilvl="8" w:tplc="040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286491"/>
    <w:multiLevelType w:val="hybridMultilevel"/>
    <w:tmpl w:val="997EEDF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DB5"/>
    <w:multiLevelType w:val="hybridMultilevel"/>
    <w:tmpl w:val="D166C6A8"/>
    <w:lvl w:ilvl="0" w:tplc="7264FA7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27732E06"/>
    <w:multiLevelType w:val="hybridMultilevel"/>
    <w:tmpl w:val="E5A44F48"/>
    <w:lvl w:ilvl="0" w:tplc="F6FA56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37B"/>
    <w:multiLevelType w:val="hybridMultilevel"/>
    <w:tmpl w:val="128C07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227"/>
    <w:multiLevelType w:val="hybridMultilevel"/>
    <w:tmpl w:val="089ED4F2"/>
    <w:lvl w:ilvl="0" w:tplc="0406001B">
      <w:start w:val="1"/>
      <w:numFmt w:val="lowerRoman"/>
      <w:lvlText w:val="%1."/>
      <w:lvlJc w:val="righ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460B3D"/>
    <w:multiLevelType w:val="hybridMultilevel"/>
    <w:tmpl w:val="D00270F4"/>
    <w:lvl w:ilvl="0" w:tplc="27F2CE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0482"/>
    <w:multiLevelType w:val="hybridMultilevel"/>
    <w:tmpl w:val="036EFF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223"/>
    <w:multiLevelType w:val="hybridMultilevel"/>
    <w:tmpl w:val="739812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3081F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545B"/>
    <w:multiLevelType w:val="multilevel"/>
    <w:tmpl w:val="7D8AA30E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4" w15:restartNumberingAfterBreak="0">
    <w:nsid w:val="44552D3E"/>
    <w:multiLevelType w:val="hybridMultilevel"/>
    <w:tmpl w:val="A09892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B649F"/>
    <w:multiLevelType w:val="hybridMultilevel"/>
    <w:tmpl w:val="DDC43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0133"/>
    <w:multiLevelType w:val="hybridMultilevel"/>
    <w:tmpl w:val="61AE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1746"/>
    <w:multiLevelType w:val="hybridMultilevel"/>
    <w:tmpl w:val="FCDE8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4F00"/>
    <w:multiLevelType w:val="hybridMultilevel"/>
    <w:tmpl w:val="FF82C4A0"/>
    <w:lvl w:ilvl="0" w:tplc="0406001B">
      <w:start w:val="1"/>
      <w:numFmt w:val="lowerRoman"/>
      <w:lvlText w:val="%1."/>
      <w:lvlJc w:val="right"/>
      <w:pPr>
        <w:ind w:left="2220" w:hanging="360"/>
      </w:pPr>
    </w:lvl>
    <w:lvl w:ilvl="1" w:tplc="04060019" w:tentative="1">
      <w:start w:val="1"/>
      <w:numFmt w:val="lowerLetter"/>
      <w:lvlText w:val="%2."/>
      <w:lvlJc w:val="left"/>
      <w:pPr>
        <w:ind w:left="2940" w:hanging="360"/>
      </w:pPr>
    </w:lvl>
    <w:lvl w:ilvl="2" w:tplc="0406001B" w:tentative="1">
      <w:start w:val="1"/>
      <w:numFmt w:val="lowerRoman"/>
      <w:lvlText w:val="%3."/>
      <w:lvlJc w:val="right"/>
      <w:pPr>
        <w:ind w:left="3660" w:hanging="180"/>
      </w:pPr>
    </w:lvl>
    <w:lvl w:ilvl="3" w:tplc="0406000F" w:tentative="1">
      <w:start w:val="1"/>
      <w:numFmt w:val="decimal"/>
      <w:lvlText w:val="%4."/>
      <w:lvlJc w:val="left"/>
      <w:pPr>
        <w:ind w:left="4380" w:hanging="360"/>
      </w:pPr>
    </w:lvl>
    <w:lvl w:ilvl="4" w:tplc="04060019" w:tentative="1">
      <w:start w:val="1"/>
      <w:numFmt w:val="lowerLetter"/>
      <w:lvlText w:val="%5."/>
      <w:lvlJc w:val="left"/>
      <w:pPr>
        <w:ind w:left="5100" w:hanging="360"/>
      </w:pPr>
    </w:lvl>
    <w:lvl w:ilvl="5" w:tplc="0406001B" w:tentative="1">
      <w:start w:val="1"/>
      <w:numFmt w:val="lowerRoman"/>
      <w:lvlText w:val="%6."/>
      <w:lvlJc w:val="right"/>
      <w:pPr>
        <w:ind w:left="5820" w:hanging="180"/>
      </w:pPr>
    </w:lvl>
    <w:lvl w:ilvl="6" w:tplc="0406000F" w:tentative="1">
      <w:start w:val="1"/>
      <w:numFmt w:val="decimal"/>
      <w:lvlText w:val="%7."/>
      <w:lvlJc w:val="left"/>
      <w:pPr>
        <w:ind w:left="6540" w:hanging="360"/>
      </w:pPr>
    </w:lvl>
    <w:lvl w:ilvl="7" w:tplc="04060019" w:tentative="1">
      <w:start w:val="1"/>
      <w:numFmt w:val="lowerLetter"/>
      <w:lvlText w:val="%8."/>
      <w:lvlJc w:val="left"/>
      <w:pPr>
        <w:ind w:left="7260" w:hanging="360"/>
      </w:pPr>
    </w:lvl>
    <w:lvl w:ilvl="8" w:tplc="040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53CC6EFD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5F7"/>
    <w:multiLevelType w:val="multilevel"/>
    <w:tmpl w:val="11E8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FA080C"/>
    <w:multiLevelType w:val="multilevel"/>
    <w:tmpl w:val="B9EADC0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C2D7D25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13677"/>
    <w:multiLevelType w:val="hybridMultilevel"/>
    <w:tmpl w:val="8424FBEE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9B6B39"/>
    <w:multiLevelType w:val="hybridMultilevel"/>
    <w:tmpl w:val="569C0E0C"/>
    <w:lvl w:ilvl="0" w:tplc="040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68542641"/>
    <w:multiLevelType w:val="hybridMultilevel"/>
    <w:tmpl w:val="5A6077CC"/>
    <w:lvl w:ilvl="0" w:tplc="FF0655D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365FD"/>
    <w:multiLevelType w:val="hybridMultilevel"/>
    <w:tmpl w:val="4878AC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F1A05"/>
    <w:multiLevelType w:val="hybridMultilevel"/>
    <w:tmpl w:val="EA94B410"/>
    <w:lvl w:ilvl="0" w:tplc="0406001B">
      <w:start w:val="1"/>
      <w:numFmt w:val="lowerRoman"/>
      <w:lvlText w:val="%1."/>
      <w:lvlJc w:val="righ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91E379A"/>
    <w:multiLevelType w:val="hybridMultilevel"/>
    <w:tmpl w:val="A8041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182F"/>
    <w:multiLevelType w:val="hybridMultilevel"/>
    <w:tmpl w:val="F3BE876C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"/>
  </w:num>
  <w:num w:numId="5">
    <w:abstractNumId w:val="4"/>
  </w:num>
  <w:num w:numId="6">
    <w:abstractNumId w:val="2"/>
  </w:num>
  <w:num w:numId="7">
    <w:abstractNumId w:val="17"/>
  </w:num>
  <w:num w:numId="8">
    <w:abstractNumId w:val="16"/>
  </w:num>
  <w:num w:numId="9">
    <w:abstractNumId w:val="12"/>
  </w:num>
  <w:num w:numId="10">
    <w:abstractNumId w:val="7"/>
  </w:num>
  <w:num w:numId="11">
    <w:abstractNumId w:val="10"/>
  </w:num>
  <w:num w:numId="12">
    <w:abstractNumId w:val="22"/>
  </w:num>
  <w:num w:numId="13">
    <w:abstractNumId w:val="28"/>
  </w:num>
  <w:num w:numId="14">
    <w:abstractNumId w:val="13"/>
  </w:num>
  <w:num w:numId="15">
    <w:abstractNumId w:val="3"/>
  </w:num>
  <w:num w:numId="16">
    <w:abstractNumId w:val="15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9"/>
  </w:num>
  <w:num w:numId="22">
    <w:abstractNumId w:val="11"/>
  </w:num>
  <w:num w:numId="23">
    <w:abstractNumId w:val="26"/>
  </w:num>
  <w:num w:numId="24">
    <w:abstractNumId w:val="21"/>
  </w:num>
  <w:num w:numId="25">
    <w:abstractNumId w:val="24"/>
  </w:num>
  <w:num w:numId="26">
    <w:abstractNumId w:val="18"/>
  </w:num>
  <w:num w:numId="27">
    <w:abstractNumId w:val="27"/>
  </w:num>
  <w:num w:numId="28">
    <w:abstractNumId w:val="8"/>
  </w:num>
  <w:num w:numId="29">
    <w:abstractNumId w:val="23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C2"/>
    <w:rsid w:val="000142E2"/>
    <w:rsid w:val="00014DC8"/>
    <w:rsid w:val="000207C8"/>
    <w:rsid w:val="00032F80"/>
    <w:rsid w:val="00035A14"/>
    <w:rsid w:val="00043EB5"/>
    <w:rsid w:val="000527D8"/>
    <w:rsid w:val="000849D6"/>
    <w:rsid w:val="0008621F"/>
    <w:rsid w:val="00090FC2"/>
    <w:rsid w:val="00091424"/>
    <w:rsid w:val="00094AA8"/>
    <w:rsid w:val="000B4C1B"/>
    <w:rsid w:val="000D3EAE"/>
    <w:rsid w:val="000E0FC6"/>
    <w:rsid w:val="000E11A4"/>
    <w:rsid w:val="000E616B"/>
    <w:rsid w:val="001316BB"/>
    <w:rsid w:val="001339DC"/>
    <w:rsid w:val="00137A43"/>
    <w:rsid w:val="00167D51"/>
    <w:rsid w:val="00182901"/>
    <w:rsid w:val="00183C8D"/>
    <w:rsid w:val="001D26AD"/>
    <w:rsid w:val="001F3964"/>
    <w:rsid w:val="001F5080"/>
    <w:rsid w:val="00203988"/>
    <w:rsid w:val="00203DBD"/>
    <w:rsid w:val="00203E43"/>
    <w:rsid w:val="0021291D"/>
    <w:rsid w:val="00224077"/>
    <w:rsid w:val="00231413"/>
    <w:rsid w:val="002337E4"/>
    <w:rsid w:val="00237F8A"/>
    <w:rsid w:val="00241A3A"/>
    <w:rsid w:val="00246BE6"/>
    <w:rsid w:val="00250D76"/>
    <w:rsid w:val="00257591"/>
    <w:rsid w:val="002616A7"/>
    <w:rsid w:val="00262699"/>
    <w:rsid w:val="002708AF"/>
    <w:rsid w:val="002733F6"/>
    <w:rsid w:val="002A2329"/>
    <w:rsid w:val="002A47F6"/>
    <w:rsid w:val="002B1DAF"/>
    <w:rsid w:val="002B770F"/>
    <w:rsid w:val="002D72B2"/>
    <w:rsid w:val="002F330C"/>
    <w:rsid w:val="002F7223"/>
    <w:rsid w:val="003028D3"/>
    <w:rsid w:val="00303755"/>
    <w:rsid w:val="0030505E"/>
    <w:rsid w:val="00312B51"/>
    <w:rsid w:val="00317080"/>
    <w:rsid w:val="003260F3"/>
    <w:rsid w:val="0035486A"/>
    <w:rsid w:val="00357E08"/>
    <w:rsid w:val="003668D7"/>
    <w:rsid w:val="003674FC"/>
    <w:rsid w:val="00372FC5"/>
    <w:rsid w:val="00377A56"/>
    <w:rsid w:val="00383F85"/>
    <w:rsid w:val="00387030"/>
    <w:rsid w:val="00391F25"/>
    <w:rsid w:val="00394D1B"/>
    <w:rsid w:val="003B257E"/>
    <w:rsid w:val="003B4765"/>
    <w:rsid w:val="003C37F6"/>
    <w:rsid w:val="003D1679"/>
    <w:rsid w:val="003E290E"/>
    <w:rsid w:val="003F6EA7"/>
    <w:rsid w:val="00400DEF"/>
    <w:rsid w:val="00451C50"/>
    <w:rsid w:val="00474256"/>
    <w:rsid w:val="004A3F37"/>
    <w:rsid w:val="004B0FAC"/>
    <w:rsid w:val="004C3252"/>
    <w:rsid w:val="004D687D"/>
    <w:rsid w:val="004F7915"/>
    <w:rsid w:val="00501A8A"/>
    <w:rsid w:val="00502181"/>
    <w:rsid w:val="0051268A"/>
    <w:rsid w:val="00541071"/>
    <w:rsid w:val="00545DC6"/>
    <w:rsid w:val="0055747B"/>
    <w:rsid w:val="00557D16"/>
    <w:rsid w:val="00563FC7"/>
    <w:rsid w:val="005667F8"/>
    <w:rsid w:val="005843A9"/>
    <w:rsid w:val="00584C01"/>
    <w:rsid w:val="005A3180"/>
    <w:rsid w:val="005A3CC9"/>
    <w:rsid w:val="005B2CD5"/>
    <w:rsid w:val="005C36F2"/>
    <w:rsid w:val="005D0EA4"/>
    <w:rsid w:val="00610718"/>
    <w:rsid w:val="006170AD"/>
    <w:rsid w:val="00622EDD"/>
    <w:rsid w:val="00676880"/>
    <w:rsid w:val="006868E7"/>
    <w:rsid w:val="00692909"/>
    <w:rsid w:val="006A47AD"/>
    <w:rsid w:val="006C1543"/>
    <w:rsid w:val="006D68E6"/>
    <w:rsid w:val="007029AA"/>
    <w:rsid w:val="00713556"/>
    <w:rsid w:val="0071662B"/>
    <w:rsid w:val="00717A05"/>
    <w:rsid w:val="007253EF"/>
    <w:rsid w:val="00727BB6"/>
    <w:rsid w:val="0073398F"/>
    <w:rsid w:val="007448B2"/>
    <w:rsid w:val="007576DE"/>
    <w:rsid w:val="00765729"/>
    <w:rsid w:val="007810B2"/>
    <w:rsid w:val="00781751"/>
    <w:rsid w:val="00792891"/>
    <w:rsid w:val="00794646"/>
    <w:rsid w:val="007B1A04"/>
    <w:rsid w:val="007B3645"/>
    <w:rsid w:val="007C55A1"/>
    <w:rsid w:val="007E45EF"/>
    <w:rsid w:val="007F2744"/>
    <w:rsid w:val="00826C85"/>
    <w:rsid w:val="00843FF9"/>
    <w:rsid w:val="00851DBC"/>
    <w:rsid w:val="008652EC"/>
    <w:rsid w:val="008713C2"/>
    <w:rsid w:val="00894C7C"/>
    <w:rsid w:val="008A6BD1"/>
    <w:rsid w:val="008A6D33"/>
    <w:rsid w:val="008B607D"/>
    <w:rsid w:val="008C4729"/>
    <w:rsid w:val="00926ACB"/>
    <w:rsid w:val="00935EF7"/>
    <w:rsid w:val="0095032D"/>
    <w:rsid w:val="0095607E"/>
    <w:rsid w:val="00957CF7"/>
    <w:rsid w:val="00964E26"/>
    <w:rsid w:val="009673FF"/>
    <w:rsid w:val="00971E6F"/>
    <w:rsid w:val="00977ED3"/>
    <w:rsid w:val="00980967"/>
    <w:rsid w:val="00981BDF"/>
    <w:rsid w:val="00986CE4"/>
    <w:rsid w:val="009934A5"/>
    <w:rsid w:val="009A4EE7"/>
    <w:rsid w:val="009A6CB3"/>
    <w:rsid w:val="009D1F61"/>
    <w:rsid w:val="009D56C5"/>
    <w:rsid w:val="009E1F56"/>
    <w:rsid w:val="009E379A"/>
    <w:rsid w:val="009F09AF"/>
    <w:rsid w:val="009F3AD9"/>
    <w:rsid w:val="009F7752"/>
    <w:rsid w:val="00A011D1"/>
    <w:rsid w:val="00A02C0E"/>
    <w:rsid w:val="00A04361"/>
    <w:rsid w:val="00A17471"/>
    <w:rsid w:val="00A212A5"/>
    <w:rsid w:val="00A213C2"/>
    <w:rsid w:val="00A21730"/>
    <w:rsid w:val="00A37BED"/>
    <w:rsid w:val="00A4769F"/>
    <w:rsid w:val="00A6030F"/>
    <w:rsid w:val="00A61308"/>
    <w:rsid w:val="00A6173A"/>
    <w:rsid w:val="00A9084D"/>
    <w:rsid w:val="00AA050F"/>
    <w:rsid w:val="00AB05C3"/>
    <w:rsid w:val="00AB665F"/>
    <w:rsid w:val="00AE1FA9"/>
    <w:rsid w:val="00AE33D7"/>
    <w:rsid w:val="00B064EF"/>
    <w:rsid w:val="00B276CF"/>
    <w:rsid w:val="00B331A1"/>
    <w:rsid w:val="00B33DB5"/>
    <w:rsid w:val="00B42D1A"/>
    <w:rsid w:val="00B4313A"/>
    <w:rsid w:val="00B43708"/>
    <w:rsid w:val="00B53C9B"/>
    <w:rsid w:val="00B7128F"/>
    <w:rsid w:val="00B7368F"/>
    <w:rsid w:val="00B834F0"/>
    <w:rsid w:val="00B84C59"/>
    <w:rsid w:val="00B864D0"/>
    <w:rsid w:val="00B957C9"/>
    <w:rsid w:val="00B96A06"/>
    <w:rsid w:val="00BA1BD5"/>
    <w:rsid w:val="00BA31F8"/>
    <w:rsid w:val="00BD72D0"/>
    <w:rsid w:val="00C30390"/>
    <w:rsid w:val="00C328D2"/>
    <w:rsid w:val="00C515A1"/>
    <w:rsid w:val="00C55C0A"/>
    <w:rsid w:val="00C65B70"/>
    <w:rsid w:val="00C94C9E"/>
    <w:rsid w:val="00C96903"/>
    <w:rsid w:val="00CE325C"/>
    <w:rsid w:val="00D06280"/>
    <w:rsid w:val="00D16079"/>
    <w:rsid w:val="00D160BA"/>
    <w:rsid w:val="00D20D32"/>
    <w:rsid w:val="00D438C8"/>
    <w:rsid w:val="00D85112"/>
    <w:rsid w:val="00D85146"/>
    <w:rsid w:val="00D9618F"/>
    <w:rsid w:val="00DA2029"/>
    <w:rsid w:val="00DA3E6C"/>
    <w:rsid w:val="00DC1E7A"/>
    <w:rsid w:val="00DC7DA5"/>
    <w:rsid w:val="00DF17F8"/>
    <w:rsid w:val="00E01709"/>
    <w:rsid w:val="00E14549"/>
    <w:rsid w:val="00E353CE"/>
    <w:rsid w:val="00E75614"/>
    <w:rsid w:val="00E83FB3"/>
    <w:rsid w:val="00EA52DB"/>
    <w:rsid w:val="00EB07D9"/>
    <w:rsid w:val="00EB3C3B"/>
    <w:rsid w:val="00EC4AF2"/>
    <w:rsid w:val="00EC7DFC"/>
    <w:rsid w:val="00EE6279"/>
    <w:rsid w:val="00EF4E5C"/>
    <w:rsid w:val="00EF50D3"/>
    <w:rsid w:val="00F043A4"/>
    <w:rsid w:val="00F05C91"/>
    <w:rsid w:val="00F10585"/>
    <w:rsid w:val="00F10E3E"/>
    <w:rsid w:val="00F164C0"/>
    <w:rsid w:val="00F6550A"/>
    <w:rsid w:val="00F76CBE"/>
    <w:rsid w:val="00F87096"/>
    <w:rsid w:val="00FA1C11"/>
    <w:rsid w:val="00FA3201"/>
    <w:rsid w:val="00FB3EC5"/>
    <w:rsid w:val="00FB7F7D"/>
    <w:rsid w:val="00FC5252"/>
    <w:rsid w:val="00FC5C7F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6E3D3D1E"/>
  <w15:docId w15:val="{B7740A42-AF17-484D-AC07-A30104D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AE"/>
    <w:pPr>
      <w:widowControl w:val="0"/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90FC2"/>
    <w:pPr>
      <w:keepNext/>
      <w:widowControl/>
      <w:autoSpaceDE/>
      <w:autoSpaceDN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011D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011D1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37A4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090F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FB7F7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7F7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57CF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semiHidden/>
    <w:unhideWhenUsed/>
    <w:rsid w:val="00757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lundborg@vuc-vsn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6al.STENHUSGYM\AppData\Local\Microsoft\Windows\Temporary%20Internet%20Files\Content.Outlook\AF0CQ5E6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28CC-72E5-403B-B579-0B4EF014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0</TotalTime>
  <Pages>6</Pages>
  <Words>1156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Links>
    <vt:vector size="6" baseType="variant"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mailto:kalundborg@vuc-vsn.dk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Pernille Brøndum</cp:lastModifiedBy>
  <cp:revision>2</cp:revision>
  <cp:lastPrinted>2019-10-07T11:25:00Z</cp:lastPrinted>
  <dcterms:created xsi:type="dcterms:W3CDTF">2019-11-19T13:33:00Z</dcterms:created>
  <dcterms:modified xsi:type="dcterms:W3CDTF">2019-11-19T13:33:00Z</dcterms:modified>
</cp:coreProperties>
</file>